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57BB3A">
      <w:pPr>
        <w:spacing w:line="360" w:lineRule="exact"/>
        <w:ind w:firstLine="5460" w:firstLineChars="2600"/>
        <w:rPr>
          <w:rFonts w:ascii="宋体" w:hAnsi="宋体"/>
          <w:szCs w:val="22"/>
        </w:rPr>
      </w:pPr>
      <w:permStart w:id="0" w:edGrp="everyone"/>
      <w:r>
        <w:rPr>
          <w:rFonts w:hint="eastAsia" w:ascii="宋体" w:hAnsi="宋体"/>
          <w:szCs w:val="22"/>
          <w:lang w:val="en-US" w:eastAsia="zh-CN"/>
        </w:rPr>
        <w:t>合同</w:t>
      </w:r>
      <w:r>
        <w:rPr>
          <w:rFonts w:hint="eastAsia" w:ascii="宋体" w:hAnsi="宋体"/>
          <w:szCs w:val="22"/>
        </w:rPr>
        <w:t>编号：</w:t>
      </w:r>
    </w:p>
    <w:p w14:paraId="5746C075">
      <w:pPr>
        <w:spacing w:line="360" w:lineRule="exact"/>
        <w:ind w:firstLine="5460" w:firstLineChars="2600"/>
        <w:rPr>
          <w:rFonts w:ascii="宋体" w:hAnsi="宋体"/>
          <w:szCs w:val="22"/>
        </w:rPr>
      </w:pPr>
      <w:r>
        <w:rPr>
          <w:rFonts w:hint="eastAsia" w:ascii="宋体" w:hAnsi="宋体"/>
          <w:szCs w:val="22"/>
        </w:rPr>
        <w:t>签约时间：</w:t>
      </w:r>
      <w:r>
        <w:rPr>
          <w:rFonts w:hint="eastAsia" w:ascii="宋体" w:hAnsi="宋体"/>
          <w:szCs w:val="22"/>
          <w:lang w:val="en-US" w:eastAsia="zh-CN"/>
        </w:rPr>
        <w:t xml:space="preserve"> </w:t>
      </w:r>
      <w:r>
        <w:rPr>
          <w:rFonts w:hint="eastAsia" w:ascii="宋体" w:hAnsi="宋体"/>
          <w:szCs w:val="22"/>
        </w:rPr>
        <w:t xml:space="preserve">年 </w:t>
      </w:r>
      <w:r>
        <w:rPr>
          <w:rFonts w:hint="default" w:ascii="宋体" w:hAnsi="宋体"/>
          <w:szCs w:val="22"/>
          <w:lang w:eastAsia="zh-CN"/>
        </w:rPr>
        <w:t xml:space="preserve"> </w:t>
      </w:r>
      <w:r>
        <w:rPr>
          <w:rFonts w:hint="eastAsia" w:ascii="宋体" w:hAnsi="宋体"/>
          <w:szCs w:val="22"/>
        </w:rPr>
        <w:t xml:space="preserve"> 月 </w:t>
      </w:r>
      <w:r>
        <w:rPr>
          <w:rFonts w:hint="default" w:ascii="宋体" w:hAnsi="宋体"/>
          <w:szCs w:val="22"/>
          <w:lang w:eastAsia="zh-CN"/>
        </w:rPr>
        <w:t xml:space="preserve">  </w:t>
      </w:r>
      <w:r>
        <w:rPr>
          <w:rFonts w:hint="eastAsia" w:ascii="宋体" w:hAnsi="宋体"/>
          <w:szCs w:val="22"/>
        </w:rPr>
        <w:t xml:space="preserve"> 日</w:t>
      </w:r>
    </w:p>
    <w:permEnd w:id="0"/>
    <w:p w14:paraId="09486AE2">
      <w:pPr>
        <w:spacing w:line="360" w:lineRule="exact"/>
        <w:ind w:firstLine="5460" w:firstLineChars="2600"/>
        <w:rPr>
          <w:rFonts w:ascii="宋体" w:hAnsi="宋体"/>
          <w:szCs w:val="22"/>
        </w:rPr>
      </w:pPr>
      <w:r>
        <w:rPr>
          <w:rFonts w:hint="eastAsia" w:ascii="宋体" w:hAnsi="宋体"/>
          <w:szCs w:val="22"/>
        </w:rPr>
        <w:t>签约地点：重庆市渝中区</w:t>
      </w:r>
    </w:p>
    <w:p w14:paraId="26030081">
      <w:pPr>
        <w:spacing w:line="360" w:lineRule="exact"/>
      </w:pPr>
    </w:p>
    <w:p w14:paraId="3DE36392">
      <w:pPr>
        <w:spacing w:line="360" w:lineRule="exact"/>
      </w:pPr>
    </w:p>
    <w:p w14:paraId="409D8B8B">
      <w:pPr>
        <w:spacing w:line="360" w:lineRule="exact"/>
      </w:pPr>
    </w:p>
    <w:p w14:paraId="7FB08C6F">
      <w:pPr>
        <w:spacing w:line="360" w:lineRule="exact"/>
      </w:pPr>
    </w:p>
    <w:p w14:paraId="782CB177">
      <w:pPr>
        <w:spacing w:line="360" w:lineRule="exact"/>
      </w:pPr>
    </w:p>
    <w:p w14:paraId="4E5ED094">
      <w:pPr>
        <w:spacing w:line="360" w:lineRule="exact"/>
      </w:pPr>
    </w:p>
    <w:p w14:paraId="55B42C7C">
      <w:pPr>
        <w:spacing w:line="360" w:lineRule="exact"/>
      </w:pPr>
      <w:bookmarkStart w:id="6" w:name="_GoBack"/>
      <w:bookmarkEnd w:id="6"/>
    </w:p>
    <w:p w14:paraId="38FDAF92">
      <w:pPr>
        <w:spacing w:line="360" w:lineRule="exact"/>
      </w:pPr>
      <w:r>
        <mc:AlternateContent>
          <mc:Choice Requires="wps">
            <w:drawing>
              <wp:anchor distT="0" distB="0" distL="0" distR="0" simplePos="0" relativeHeight="251659264" behindDoc="0" locked="0" layoutInCell="1" allowOverlap="1">
                <wp:simplePos x="0" y="0"/>
                <wp:positionH relativeFrom="column">
                  <wp:posOffset>-71120</wp:posOffset>
                </wp:positionH>
                <wp:positionV relativeFrom="paragraph">
                  <wp:posOffset>158750</wp:posOffset>
                </wp:positionV>
                <wp:extent cx="5391150" cy="3027680"/>
                <wp:effectExtent l="0" t="0" r="0" b="0"/>
                <wp:wrapNone/>
                <wp:docPr id="1026" name="文本框 1"/>
                <wp:cNvGraphicFramePr/>
                <a:graphic xmlns:a="http://schemas.openxmlformats.org/drawingml/2006/main">
                  <a:graphicData uri="http://schemas.microsoft.com/office/word/2010/wordprocessingShape">
                    <wps:wsp>
                      <wps:cNvSpPr/>
                      <wps:spPr>
                        <a:xfrm>
                          <a:off x="0" y="0"/>
                          <a:ext cx="5391150" cy="3027680"/>
                        </a:xfrm>
                        <a:prstGeom prst="rect">
                          <a:avLst/>
                        </a:prstGeom>
                        <a:ln>
                          <a:noFill/>
                        </a:ln>
                      </wps:spPr>
                      <wps:txbx>
                        <w:txbxContent>
                          <w:p w14:paraId="74EEBC7B">
                            <w:pPr>
                              <w:adjustRightInd w:val="0"/>
                              <w:jc w:val="center"/>
                              <w:rPr>
                                <w:b/>
                                <w:sz w:val="44"/>
                                <w:szCs w:val="44"/>
                              </w:rPr>
                            </w:pPr>
                            <w:permStart w:id="9" w:edGrp="everyone"/>
                            <w:r>
                              <w:rPr>
                                <w:rFonts w:hint="eastAsia"/>
                                <w:b/>
                                <w:sz w:val="44"/>
                                <w:szCs w:val="44"/>
                                <w:u w:val="single"/>
                              </w:rPr>
                              <w:t xml:space="preserve"> </w:t>
                            </w:r>
                            <w:permEnd w:id="9"/>
                          </w:p>
                          <w:p w14:paraId="114093CE">
                            <w:pPr>
                              <w:adjustRightInd w:val="0"/>
                              <w:jc w:val="center"/>
                              <w:rPr>
                                <w:b/>
                                <w:sz w:val="44"/>
                                <w:szCs w:val="44"/>
                              </w:rPr>
                            </w:pPr>
                            <w:r>
                              <w:rPr>
                                <w:rFonts w:hint="eastAsia"/>
                                <w:b/>
                                <w:sz w:val="44"/>
                                <w:szCs w:val="44"/>
                              </w:rPr>
                              <w:t>与</w:t>
                            </w:r>
                          </w:p>
                          <w:p w14:paraId="6E4DE6DC">
                            <w:pPr>
                              <w:jc w:val="center"/>
                              <w:rPr>
                                <w:rFonts w:hint="eastAsia" w:eastAsia="宋体"/>
                                <w:b/>
                                <w:sz w:val="52"/>
                                <w:szCs w:val="52"/>
                                <w:lang w:eastAsia="zh-CN"/>
                              </w:rPr>
                            </w:pPr>
                            <w:r>
                              <w:rPr>
                                <w:rFonts w:hint="eastAsia" w:ascii="宋体" w:hAnsi="宋体"/>
                                <w:b/>
                                <w:sz w:val="52"/>
                                <w:szCs w:val="52"/>
                                <w:lang w:val="en-US" w:eastAsia="zh-CN"/>
                              </w:rPr>
                              <w:t>重庆市壹零叁科技有限公司</w:t>
                            </w:r>
                          </w:p>
                          <w:p w14:paraId="7F7EFC72">
                            <w:pPr>
                              <w:ind w:firstLine="2349" w:firstLineChars="450"/>
                              <w:jc w:val="both"/>
                              <w:rPr>
                                <w:rFonts w:ascii="宋体" w:hAnsi="宋体"/>
                                <w:b/>
                                <w:sz w:val="52"/>
                                <w:szCs w:val="52"/>
                              </w:rPr>
                            </w:pPr>
                            <w:r>
                              <w:rPr>
                                <w:rFonts w:hint="eastAsia" w:ascii="宋体" w:hAnsi="宋体"/>
                                <w:b/>
                                <w:sz w:val="52"/>
                                <w:szCs w:val="52"/>
                              </w:rPr>
                              <w:t>委托服务合同</w:t>
                            </w:r>
                          </w:p>
                          <w:p w14:paraId="12101C08">
                            <w:pPr>
                              <w:ind w:firstLine="6322" w:firstLineChars="2099"/>
                              <w:rPr>
                                <w:rFonts w:ascii="宋体" w:hAnsi="宋体"/>
                                <w:b/>
                                <w:sz w:val="30"/>
                                <w:szCs w:val="30"/>
                              </w:rPr>
                            </w:pPr>
                          </w:p>
                          <w:p w14:paraId="29A7BDA2">
                            <w:pPr>
                              <w:ind w:firstLine="6322" w:firstLineChars="2099"/>
                              <w:rPr>
                                <w:rFonts w:ascii="宋体" w:hAnsi="宋体"/>
                                <w:b/>
                                <w:sz w:val="30"/>
                                <w:szCs w:val="30"/>
                              </w:rPr>
                            </w:pPr>
                          </w:p>
                          <w:p w14:paraId="1662E9A7">
                            <w:pPr>
                              <w:ind w:firstLine="6322" w:firstLineChars="2099"/>
                              <w:rPr>
                                <w:rFonts w:ascii="宋体" w:hAnsi="宋体"/>
                                <w:b/>
                                <w:sz w:val="30"/>
                                <w:szCs w:val="30"/>
                              </w:rPr>
                            </w:pPr>
                          </w:p>
                          <w:p w14:paraId="3EA00A4B">
                            <w:pPr>
                              <w:wordWrap w:val="0"/>
                              <w:ind w:firstLine="3614" w:firstLineChars="1200"/>
                              <w:jc w:val="left"/>
                              <w:rPr>
                                <w:rFonts w:ascii="宋体" w:hAnsi="宋体"/>
                                <w:b/>
                                <w:sz w:val="30"/>
                                <w:szCs w:val="30"/>
                                <w:u w:val="single"/>
                              </w:rPr>
                            </w:pPr>
                            <w:r>
                              <w:rPr>
                                <w:rFonts w:hint="eastAsia" w:ascii="宋体" w:hAnsi="宋体"/>
                                <w:b/>
                                <w:sz w:val="30"/>
                                <w:szCs w:val="30"/>
                              </w:rPr>
                              <w:t>合同编号：</w:t>
                            </w:r>
                          </w:p>
                          <w:p w14:paraId="26521074">
                            <w:pPr>
                              <w:wordWrap w:val="0"/>
                              <w:ind w:firstLine="3614" w:firstLineChars="1200"/>
                              <w:jc w:val="left"/>
                              <w:rPr>
                                <w:rFonts w:ascii="宋体" w:hAnsi="宋体"/>
                                <w:b/>
                                <w:sz w:val="30"/>
                                <w:szCs w:val="30"/>
                              </w:rPr>
                            </w:pPr>
                            <w:r>
                              <w:rPr>
                                <w:rFonts w:hint="eastAsia" w:ascii="宋体" w:hAnsi="宋体"/>
                                <w:b/>
                                <w:sz w:val="30"/>
                                <w:szCs w:val="30"/>
                              </w:rPr>
                              <w:t>订单号：</w:t>
                            </w:r>
                          </w:p>
                          <w:p w14:paraId="13D12EB8">
                            <w:pPr>
                              <w:ind w:firstLine="6322" w:firstLineChars="2099"/>
                              <w:rPr>
                                <w:rFonts w:ascii="宋体" w:hAnsi="宋体"/>
                                <w:b/>
                                <w:sz w:val="30"/>
                                <w:szCs w:val="30"/>
                              </w:rPr>
                            </w:pPr>
                          </w:p>
                          <w:p w14:paraId="0A54AEB7">
                            <w:pPr>
                              <w:ind w:firstLine="6322" w:firstLineChars="2099"/>
                              <w:rPr>
                                <w:rFonts w:ascii="宋体" w:hAnsi="宋体"/>
                                <w:b/>
                                <w:sz w:val="30"/>
                                <w:szCs w:val="30"/>
                              </w:rPr>
                            </w:pPr>
                          </w:p>
                          <w:p w14:paraId="39697627">
                            <w:pPr>
                              <w:ind w:firstLine="6322" w:firstLineChars="2099"/>
                              <w:rPr>
                                <w:rFonts w:ascii="宋体" w:hAnsi="宋体"/>
                                <w:b/>
                                <w:sz w:val="30"/>
                                <w:szCs w:val="30"/>
                              </w:rPr>
                            </w:pPr>
                          </w:p>
                          <w:p w14:paraId="41CA6558">
                            <w:pPr>
                              <w:ind w:firstLine="6322" w:firstLineChars="2099"/>
                              <w:rPr>
                                <w:rFonts w:ascii="宋体" w:hAnsi="宋体"/>
                                <w:b/>
                                <w:sz w:val="30"/>
                                <w:szCs w:val="30"/>
                              </w:rPr>
                            </w:pPr>
                          </w:p>
                          <w:p w14:paraId="188A65DD">
                            <w:pPr>
                              <w:wordWrap w:val="0"/>
                              <w:ind w:firstLine="3614" w:firstLineChars="1200"/>
                              <w:jc w:val="left"/>
                              <w:rPr>
                                <w:rFonts w:ascii="宋体" w:hAnsi="宋体"/>
                                <w:b/>
                                <w:sz w:val="30"/>
                                <w:szCs w:val="30"/>
                                <w:u w:val="single"/>
                              </w:rPr>
                            </w:pPr>
                            <w:r>
                              <w:rPr>
                                <w:rFonts w:hint="eastAsia" w:ascii="宋体" w:hAnsi="宋体"/>
                                <w:b/>
                                <w:sz w:val="30"/>
                                <w:szCs w:val="30"/>
                              </w:rPr>
                              <w:t>合同编号：</w:t>
                            </w:r>
                          </w:p>
                          <w:p w14:paraId="6EAA3F1D">
                            <w:pPr>
                              <w:wordWrap w:val="0"/>
                              <w:ind w:firstLine="3614" w:firstLineChars="1200"/>
                              <w:jc w:val="left"/>
                              <w:rPr>
                                <w:rFonts w:ascii="宋体" w:hAnsi="宋体"/>
                                <w:b/>
                                <w:sz w:val="30"/>
                                <w:szCs w:val="30"/>
                              </w:rPr>
                            </w:pPr>
                            <w:r>
                              <w:rPr>
                                <w:rFonts w:hint="eastAsia" w:ascii="宋体" w:hAnsi="宋体"/>
                                <w:b/>
                                <w:sz w:val="30"/>
                                <w:szCs w:val="30"/>
                              </w:rPr>
                              <w:t>订单号：</w:t>
                            </w:r>
                          </w:p>
                          <w:p w14:paraId="584CDF89">
                            <w:pPr>
                              <w:rPr>
                                <w:rFonts w:ascii="微软雅黑" w:hAnsi="微软雅黑" w:eastAsia="微软雅黑"/>
                                <w:b/>
                                <w:sz w:val="56"/>
                                <w:szCs w:val="56"/>
                              </w:rPr>
                            </w:pPr>
                          </w:p>
                        </w:txbxContent>
                      </wps:txbx>
                      <wps:bodyPr vert="horz" wrap="square" lIns="91440" tIns="45720" rIns="91440" bIns="45720" anchor="t" upright="1">
                        <a:noAutofit/>
                      </wps:bodyPr>
                    </wps:wsp>
                  </a:graphicData>
                </a:graphic>
              </wp:anchor>
            </w:drawing>
          </mc:Choice>
          <mc:Fallback>
            <w:pict>
              <v:rect id="文本框 1" o:spid="_x0000_s1026" o:spt="1" style="position:absolute;left:0pt;margin-left:-5.6pt;margin-top:12.5pt;height:238.4pt;width:424.5pt;z-index:251659264;mso-width-relative:page;mso-height-relative:page;" filled="f" stroked="f" coordsize="21600,21600" o:gfxdata="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E4Ndc3b&#10;AAAACgEAAA8AAAAAAAAAAQAgAAAAIgAAAGRycy9kb3ducmV2LnhtbFBLAQIUABQAAAAIAIdO4kCX&#10;p/9H5AEAALADAAAOAAAAAAAAAAEAIAAAACoBAABkcnMvZTJvRG9jLnhtbFBLBQYAAAAABgAGAFkB&#10;AACABQAAAAA=&#10;">
                <v:fill on="f" focussize="0,0"/>
                <v:stroke on="f"/>
                <v:imagedata o:title=""/>
                <o:lock v:ext="edit" aspectratio="f"/>
                <v:textbox>
                  <w:txbxContent>
                    <w:p w14:paraId="74EEBC7B">
                      <w:pPr>
                        <w:adjustRightInd w:val="0"/>
                        <w:jc w:val="center"/>
                        <w:rPr>
                          <w:b/>
                          <w:sz w:val="44"/>
                          <w:szCs w:val="44"/>
                        </w:rPr>
                      </w:pPr>
                      <w:permStart w:id="9" w:edGrp="everyone"/>
                      <w:r>
                        <w:rPr>
                          <w:rFonts w:hint="eastAsia"/>
                          <w:b/>
                          <w:sz w:val="44"/>
                          <w:szCs w:val="44"/>
                          <w:u w:val="single"/>
                        </w:rPr>
                        <w:t xml:space="preserve"> </w:t>
                      </w:r>
                      <w:permEnd w:id="9"/>
                    </w:p>
                    <w:p w14:paraId="114093CE">
                      <w:pPr>
                        <w:adjustRightInd w:val="0"/>
                        <w:jc w:val="center"/>
                        <w:rPr>
                          <w:b/>
                          <w:sz w:val="44"/>
                          <w:szCs w:val="44"/>
                        </w:rPr>
                      </w:pPr>
                      <w:r>
                        <w:rPr>
                          <w:rFonts w:hint="eastAsia"/>
                          <w:b/>
                          <w:sz w:val="44"/>
                          <w:szCs w:val="44"/>
                        </w:rPr>
                        <w:t>与</w:t>
                      </w:r>
                    </w:p>
                    <w:p w14:paraId="6E4DE6DC">
                      <w:pPr>
                        <w:jc w:val="center"/>
                        <w:rPr>
                          <w:rFonts w:hint="eastAsia" w:eastAsia="宋体"/>
                          <w:b/>
                          <w:sz w:val="52"/>
                          <w:szCs w:val="52"/>
                          <w:lang w:eastAsia="zh-CN"/>
                        </w:rPr>
                      </w:pPr>
                      <w:r>
                        <w:rPr>
                          <w:rFonts w:hint="eastAsia" w:ascii="宋体" w:hAnsi="宋体"/>
                          <w:b/>
                          <w:sz w:val="52"/>
                          <w:szCs w:val="52"/>
                          <w:lang w:val="en-US" w:eastAsia="zh-CN"/>
                        </w:rPr>
                        <w:t>重庆市壹零叁科技有限公司</w:t>
                      </w:r>
                    </w:p>
                    <w:p w14:paraId="7F7EFC72">
                      <w:pPr>
                        <w:ind w:firstLine="2349" w:firstLineChars="450"/>
                        <w:jc w:val="both"/>
                        <w:rPr>
                          <w:rFonts w:ascii="宋体" w:hAnsi="宋体"/>
                          <w:b/>
                          <w:sz w:val="52"/>
                          <w:szCs w:val="52"/>
                        </w:rPr>
                      </w:pPr>
                      <w:r>
                        <w:rPr>
                          <w:rFonts w:hint="eastAsia" w:ascii="宋体" w:hAnsi="宋体"/>
                          <w:b/>
                          <w:sz w:val="52"/>
                          <w:szCs w:val="52"/>
                        </w:rPr>
                        <w:t>委托服务合同</w:t>
                      </w:r>
                    </w:p>
                    <w:p w14:paraId="12101C08">
                      <w:pPr>
                        <w:ind w:firstLine="6322" w:firstLineChars="2099"/>
                        <w:rPr>
                          <w:rFonts w:ascii="宋体" w:hAnsi="宋体"/>
                          <w:b/>
                          <w:sz w:val="30"/>
                          <w:szCs w:val="30"/>
                        </w:rPr>
                      </w:pPr>
                    </w:p>
                    <w:p w14:paraId="29A7BDA2">
                      <w:pPr>
                        <w:ind w:firstLine="6322" w:firstLineChars="2099"/>
                        <w:rPr>
                          <w:rFonts w:ascii="宋体" w:hAnsi="宋体"/>
                          <w:b/>
                          <w:sz w:val="30"/>
                          <w:szCs w:val="30"/>
                        </w:rPr>
                      </w:pPr>
                    </w:p>
                    <w:p w14:paraId="1662E9A7">
                      <w:pPr>
                        <w:ind w:firstLine="6322" w:firstLineChars="2099"/>
                        <w:rPr>
                          <w:rFonts w:ascii="宋体" w:hAnsi="宋体"/>
                          <w:b/>
                          <w:sz w:val="30"/>
                          <w:szCs w:val="30"/>
                        </w:rPr>
                      </w:pPr>
                    </w:p>
                    <w:p w14:paraId="3EA00A4B">
                      <w:pPr>
                        <w:wordWrap w:val="0"/>
                        <w:ind w:firstLine="3614" w:firstLineChars="1200"/>
                        <w:jc w:val="left"/>
                        <w:rPr>
                          <w:rFonts w:ascii="宋体" w:hAnsi="宋体"/>
                          <w:b/>
                          <w:sz w:val="30"/>
                          <w:szCs w:val="30"/>
                          <w:u w:val="single"/>
                        </w:rPr>
                      </w:pPr>
                      <w:r>
                        <w:rPr>
                          <w:rFonts w:hint="eastAsia" w:ascii="宋体" w:hAnsi="宋体"/>
                          <w:b/>
                          <w:sz w:val="30"/>
                          <w:szCs w:val="30"/>
                        </w:rPr>
                        <w:t>合同编号：</w:t>
                      </w:r>
                    </w:p>
                    <w:p w14:paraId="26521074">
                      <w:pPr>
                        <w:wordWrap w:val="0"/>
                        <w:ind w:firstLine="3614" w:firstLineChars="1200"/>
                        <w:jc w:val="left"/>
                        <w:rPr>
                          <w:rFonts w:ascii="宋体" w:hAnsi="宋体"/>
                          <w:b/>
                          <w:sz w:val="30"/>
                          <w:szCs w:val="30"/>
                        </w:rPr>
                      </w:pPr>
                      <w:r>
                        <w:rPr>
                          <w:rFonts w:hint="eastAsia" w:ascii="宋体" w:hAnsi="宋体"/>
                          <w:b/>
                          <w:sz w:val="30"/>
                          <w:szCs w:val="30"/>
                        </w:rPr>
                        <w:t>订单号：</w:t>
                      </w:r>
                    </w:p>
                    <w:p w14:paraId="13D12EB8">
                      <w:pPr>
                        <w:ind w:firstLine="6322" w:firstLineChars="2099"/>
                        <w:rPr>
                          <w:rFonts w:ascii="宋体" w:hAnsi="宋体"/>
                          <w:b/>
                          <w:sz w:val="30"/>
                          <w:szCs w:val="30"/>
                        </w:rPr>
                      </w:pPr>
                    </w:p>
                    <w:p w14:paraId="0A54AEB7">
                      <w:pPr>
                        <w:ind w:firstLine="6322" w:firstLineChars="2099"/>
                        <w:rPr>
                          <w:rFonts w:ascii="宋体" w:hAnsi="宋体"/>
                          <w:b/>
                          <w:sz w:val="30"/>
                          <w:szCs w:val="30"/>
                        </w:rPr>
                      </w:pPr>
                    </w:p>
                    <w:p w14:paraId="39697627">
                      <w:pPr>
                        <w:ind w:firstLine="6322" w:firstLineChars="2099"/>
                        <w:rPr>
                          <w:rFonts w:ascii="宋体" w:hAnsi="宋体"/>
                          <w:b/>
                          <w:sz w:val="30"/>
                          <w:szCs w:val="30"/>
                        </w:rPr>
                      </w:pPr>
                    </w:p>
                    <w:p w14:paraId="41CA6558">
                      <w:pPr>
                        <w:ind w:firstLine="6322" w:firstLineChars="2099"/>
                        <w:rPr>
                          <w:rFonts w:ascii="宋体" w:hAnsi="宋体"/>
                          <w:b/>
                          <w:sz w:val="30"/>
                          <w:szCs w:val="30"/>
                        </w:rPr>
                      </w:pPr>
                    </w:p>
                    <w:p w14:paraId="188A65DD">
                      <w:pPr>
                        <w:wordWrap w:val="0"/>
                        <w:ind w:firstLine="3614" w:firstLineChars="1200"/>
                        <w:jc w:val="left"/>
                        <w:rPr>
                          <w:rFonts w:ascii="宋体" w:hAnsi="宋体"/>
                          <w:b/>
                          <w:sz w:val="30"/>
                          <w:szCs w:val="30"/>
                          <w:u w:val="single"/>
                        </w:rPr>
                      </w:pPr>
                      <w:r>
                        <w:rPr>
                          <w:rFonts w:hint="eastAsia" w:ascii="宋体" w:hAnsi="宋体"/>
                          <w:b/>
                          <w:sz w:val="30"/>
                          <w:szCs w:val="30"/>
                        </w:rPr>
                        <w:t>合同编号：</w:t>
                      </w:r>
                    </w:p>
                    <w:p w14:paraId="6EAA3F1D">
                      <w:pPr>
                        <w:wordWrap w:val="0"/>
                        <w:ind w:firstLine="3614" w:firstLineChars="1200"/>
                        <w:jc w:val="left"/>
                        <w:rPr>
                          <w:rFonts w:ascii="宋体" w:hAnsi="宋体"/>
                          <w:b/>
                          <w:sz w:val="30"/>
                          <w:szCs w:val="30"/>
                        </w:rPr>
                      </w:pPr>
                      <w:r>
                        <w:rPr>
                          <w:rFonts w:hint="eastAsia" w:ascii="宋体" w:hAnsi="宋体"/>
                          <w:b/>
                          <w:sz w:val="30"/>
                          <w:szCs w:val="30"/>
                        </w:rPr>
                        <w:t>订单号：</w:t>
                      </w:r>
                    </w:p>
                    <w:p w14:paraId="584CDF89">
                      <w:pPr>
                        <w:rPr>
                          <w:rFonts w:ascii="微软雅黑" w:hAnsi="微软雅黑" w:eastAsia="微软雅黑"/>
                          <w:b/>
                          <w:sz w:val="56"/>
                          <w:szCs w:val="56"/>
                        </w:rPr>
                      </w:pPr>
                    </w:p>
                  </w:txbxContent>
                </v:textbox>
              </v:rect>
            </w:pict>
          </mc:Fallback>
        </mc:AlternateContent>
      </w:r>
    </w:p>
    <w:p w14:paraId="617A1499">
      <w:pPr>
        <w:spacing w:line="360" w:lineRule="exact"/>
      </w:pPr>
    </w:p>
    <w:p w14:paraId="372A9F9B">
      <w:pPr>
        <w:spacing w:line="360" w:lineRule="exact"/>
      </w:pPr>
    </w:p>
    <w:p w14:paraId="71E582E4">
      <w:pPr>
        <w:spacing w:line="360" w:lineRule="exact"/>
      </w:pPr>
    </w:p>
    <w:p w14:paraId="621D4A13">
      <w:pPr>
        <w:spacing w:line="360" w:lineRule="exact"/>
      </w:pPr>
    </w:p>
    <w:p w14:paraId="004F5013">
      <w:pPr>
        <w:spacing w:line="360" w:lineRule="exact"/>
      </w:pPr>
    </w:p>
    <w:p w14:paraId="544076A5">
      <w:pPr>
        <w:spacing w:line="360" w:lineRule="exact"/>
      </w:pPr>
    </w:p>
    <w:p w14:paraId="51F0EEB4">
      <w:pPr>
        <w:spacing w:line="360" w:lineRule="exact"/>
      </w:pPr>
    </w:p>
    <w:p w14:paraId="24D9C2E9">
      <w:pPr>
        <w:spacing w:line="360" w:lineRule="exact"/>
      </w:pPr>
    </w:p>
    <w:p w14:paraId="1B04B2F5">
      <w:pPr>
        <w:spacing w:line="360" w:lineRule="exact"/>
      </w:pPr>
    </w:p>
    <w:p w14:paraId="29CDCEAA">
      <w:pPr>
        <w:spacing w:line="360" w:lineRule="exact"/>
      </w:pPr>
    </w:p>
    <w:p w14:paraId="5A07B179">
      <w:pPr>
        <w:spacing w:line="360" w:lineRule="exact"/>
      </w:pPr>
    </w:p>
    <w:p w14:paraId="025357C1">
      <w:pPr>
        <w:spacing w:line="360" w:lineRule="exact"/>
      </w:pPr>
    </w:p>
    <w:p w14:paraId="42BD9461">
      <w:pPr>
        <w:spacing w:line="360" w:lineRule="exact"/>
      </w:pPr>
    </w:p>
    <w:p w14:paraId="18BCC774">
      <w:pPr>
        <w:spacing w:line="360" w:lineRule="exact"/>
      </w:pPr>
    </w:p>
    <w:p w14:paraId="7C45FA97">
      <w:pPr>
        <w:spacing w:line="360" w:lineRule="exact"/>
      </w:pPr>
    </w:p>
    <w:p w14:paraId="2C5B5660">
      <w:pPr>
        <w:spacing w:line="360" w:lineRule="exact"/>
      </w:pPr>
    </w:p>
    <w:p w14:paraId="47EC41EA">
      <w:pPr>
        <w:spacing w:line="360" w:lineRule="exact"/>
      </w:pPr>
    </w:p>
    <w:p w14:paraId="4E83830A">
      <w:pPr>
        <w:spacing w:line="360" w:lineRule="exact"/>
      </w:pPr>
    </w:p>
    <w:p w14:paraId="24BE7FD8">
      <w:pPr>
        <w:spacing w:line="360" w:lineRule="exact"/>
      </w:pPr>
    </w:p>
    <w:p w14:paraId="3BA0238F">
      <w:pPr>
        <w:spacing w:line="360" w:lineRule="exact"/>
      </w:pPr>
    </w:p>
    <w:p w14:paraId="05F00B50">
      <w:pPr>
        <w:spacing w:line="360" w:lineRule="exact"/>
      </w:pPr>
    </w:p>
    <w:p w14:paraId="316FC336">
      <w:pPr>
        <w:spacing w:line="360" w:lineRule="exact"/>
      </w:pPr>
    </w:p>
    <w:p w14:paraId="5F2A6CA4">
      <w:pPr>
        <w:spacing w:line="360" w:lineRule="exact"/>
      </w:pPr>
    </w:p>
    <w:p w14:paraId="315039FB">
      <w:pPr>
        <w:spacing w:line="360" w:lineRule="exact"/>
      </w:pPr>
    </w:p>
    <w:p w14:paraId="4A2B048F">
      <w:pPr>
        <w:spacing w:line="360" w:lineRule="exact"/>
      </w:pPr>
    </w:p>
    <w:p w14:paraId="214C6A61">
      <w:pPr>
        <w:spacing w:line="360" w:lineRule="exact"/>
      </w:pPr>
    </w:p>
    <w:p w14:paraId="0BC91969">
      <w:pPr>
        <w:spacing w:line="360" w:lineRule="exact"/>
      </w:pPr>
    </w:p>
    <w:p w14:paraId="028608AA">
      <w:pPr>
        <w:spacing w:line="340" w:lineRule="exact"/>
        <w:outlineLvl w:val="0"/>
        <w:rPr>
          <w:rFonts w:hint="eastAsia" w:ascii="宋体" w:hAnsi="宋体" w:eastAsia="宋体"/>
          <w:b/>
          <w:bCs/>
          <w:lang w:eastAsia="zh-CN"/>
        </w:rPr>
      </w:pPr>
      <w:permStart w:id="1" w:edGrp="everyone"/>
      <w:r>
        <w:rPr>
          <w:rFonts w:hint="eastAsia" w:ascii="宋体" w:hAnsi="宋体"/>
          <w:b/>
          <w:bCs/>
        </w:rPr>
        <w:t>甲</w:t>
      </w:r>
      <w:r>
        <w:rPr>
          <w:rFonts w:ascii="宋体" w:hAnsi="宋体"/>
          <w:b/>
          <w:bCs/>
        </w:rPr>
        <w:t>方：</w:t>
      </w:r>
      <w:r>
        <w:rPr>
          <w:rFonts w:hint="eastAsia" w:ascii="宋体" w:hAnsi="宋体"/>
          <w:b/>
          <w:bCs/>
          <w:lang w:eastAsia="zh-CN"/>
        </w:rPr>
        <w:t xml:space="preserve"> </w:t>
      </w:r>
    </w:p>
    <w:p w14:paraId="31D8DDD4">
      <w:pPr>
        <w:spacing w:line="300" w:lineRule="auto"/>
        <w:ind w:firstLine="0" w:firstLineChars="0"/>
        <w:rPr>
          <w:rFonts w:ascii="宋体" w:hAnsi="宋体" w:eastAsia="宋体" w:cs="宋体"/>
          <w:szCs w:val="21"/>
          <w:u w:color="000000"/>
          <w:lang w:val="zh-Hans" w:eastAsia="zh-Hans"/>
        </w:rPr>
      </w:pPr>
      <w:r>
        <w:rPr>
          <w:rFonts w:hint="eastAsia" w:ascii="宋体" w:hAnsi="宋体" w:eastAsia="宋体" w:cs="宋体"/>
          <w:szCs w:val="21"/>
          <w:u w:color="000000"/>
          <w:lang w:val="en-US" w:eastAsia="zh-CN"/>
        </w:rPr>
        <w:t>法定代表人</w:t>
      </w:r>
      <w:r>
        <w:rPr>
          <w:rFonts w:hint="eastAsia" w:ascii="宋体" w:hAnsi="宋体" w:eastAsia="宋体" w:cs="宋体"/>
          <w:szCs w:val="21"/>
          <w:u w:color="000000"/>
          <w:lang w:val="zh-Hans" w:eastAsia="zh-Hans"/>
        </w:rPr>
        <w:t>：</w:t>
      </w:r>
    </w:p>
    <w:p w14:paraId="06538FA4">
      <w:pPr>
        <w:spacing w:line="300" w:lineRule="auto"/>
        <w:ind w:firstLine="0" w:firstLineChars="0"/>
        <w:rPr>
          <w:rFonts w:hint="eastAsia" w:ascii="宋体" w:hAnsi="宋体" w:eastAsia="宋体" w:cs="宋体"/>
          <w:szCs w:val="21"/>
          <w:u w:color="000000"/>
          <w:lang w:val="zh-Hans" w:eastAsia="zh-Hans"/>
        </w:rPr>
      </w:pPr>
      <w:r>
        <w:rPr>
          <w:rFonts w:hint="eastAsia" w:ascii="宋体" w:hAnsi="宋体" w:eastAsia="宋体" w:cs="宋体"/>
          <w:szCs w:val="21"/>
          <w:u w:color="000000"/>
          <w:lang w:val="zh-Hans" w:eastAsia="zh-Hans"/>
        </w:rPr>
        <w:t>统一社会信用代码：</w:t>
      </w:r>
    </w:p>
    <w:p w14:paraId="083DC1BE">
      <w:pPr>
        <w:spacing w:line="300" w:lineRule="auto"/>
        <w:ind w:firstLine="0" w:firstLineChars="0"/>
        <w:rPr>
          <w:rFonts w:ascii="宋体" w:hAnsi="宋体" w:eastAsia="宋体" w:cs="宋体"/>
          <w:szCs w:val="21"/>
          <w:u w:color="000000"/>
          <w:lang w:val="zh-Hans" w:eastAsia="zh-Hans"/>
        </w:rPr>
      </w:pPr>
      <w:r>
        <w:rPr>
          <w:rFonts w:hint="eastAsia" w:ascii="宋体" w:hAnsi="宋体" w:eastAsia="宋体" w:cs="宋体"/>
          <w:szCs w:val="21"/>
          <w:u w:color="000000"/>
          <w:lang w:val="zh-Hans" w:eastAsia="zh-Hans"/>
        </w:rPr>
        <w:t>地址：</w:t>
      </w:r>
    </w:p>
    <w:permEnd w:id="1"/>
    <w:p w14:paraId="314F5F54">
      <w:pPr>
        <w:spacing w:line="340" w:lineRule="exact"/>
      </w:pPr>
    </w:p>
    <w:p w14:paraId="679EB51D">
      <w:pPr>
        <w:spacing w:line="340" w:lineRule="exact"/>
        <w:outlineLvl w:val="0"/>
        <w:rPr>
          <w:rFonts w:hint="eastAsia" w:ascii="宋体" w:hAnsi="宋体" w:eastAsia="宋体"/>
          <w:b/>
          <w:bCs/>
          <w:lang w:eastAsia="zh-CN"/>
        </w:rPr>
      </w:pPr>
      <w:permStart w:id="2" w:edGrp="everyone"/>
      <w:r>
        <w:rPr>
          <w:rFonts w:hint="eastAsia" w:ascii="宋体" w:hAnsi="宋体"/>
          <w:b/>
          <w:bCs/>
        </w:rPr>
        <w:t>乙方：重庆市壹零叁科技有限公司</w:t>
      </w:r>
    </w:p>
    <w:p w14:paraId="5743BA70">
      <w:pPr>
        <w:spacing w:line="340" w:lineRule="exact"/>
        <w:rPr>
          <w:rFonts w:hint="default" w:ascii="宋体" w:hAnsi="宋体" w:eastAsia="宋体"/>
          <w:lang w:val="en-US" w:eastAsia="zh-CN"/>
        </w:rPr>
      </w:pPr>
      <w:r>
        <w:rPr>
          <w:rFonts w:hint="eastAsia" w:ascii="宋体" w:hAnsi="宋体"/>
          <w:lang w:val="en-US" w:eastAsia="zh-CN"/>
        </w:rPr>
        <w:t>法定代表人：黄永亚</w:t>
      </w:r>
    </w:p>
    <w:p w14:paraId="3A3ED1A7">
      <w:pPr>
        <w:spacing w:line="340" w:lineRule="exact"/>
        <w:rPr>
          <w:rFonts w:hint="eastAsia" w:ascii="宋体" w:hAnsi="宋体" w:eastAsia="宋体"/>
          <w:lang w:eastAsia="zh-CN"/>
        </w:rPr>
      </w:pPr>
      <w:r>
        <w:rPr>
          <w:rFonts w:hint="eastAsia" w:ascii="宋体" w:hAnsi="宋体"/>
        </w:rPr>
        <w:t>统一社会信用代码：91500102MADQ28C2X2</w:t>
      </w:r>
    </w:p>
    <w:p w14:paraId="30012958">
      <w:pPr>
        <w:spacing w:line="340" w:lineRule="exact"/>
        <w:rPr>
          <w:rFonts w:hint="eastAsia" w:ascii="宋体" w:hAnsi="宋体" w:eastAsia="宋体"/>
          <w:lang w:eastAsia="zh-CN"/>
        </w:rPr>
      </w:pPr>
      <w:r>
        <w:rPr>
          <w:rFonts w:hint="eastAsia" w:ascii="宋体" w:hAnsi="宋体"/>
        </w:rPr>
        <w:t>联系地址：重庆市渝中区嘉陵江滨江路456号1902</w:t>
      </w:r>
    </w:p>
    <w:permEnd w:id="2"/>
    <w:p w14:paraId="30D71FDC">
      <w:pPr>
        <w:spacing w:line="340" w:lineRule="exact"/>
        <w:ind w:firstLine="420"/>
      </w:pPr>
    </w:p>
    <w:p w14:paraId="49C62792">
      <w:pPr>
        <w:spacing w:line="340" w:lineRule="exact"/>
        <w:ind w:firstLine="420" w:firstLineChars="200"/>
        <w:rPr>
          <w:rFonts w:ascii="宋体" w:hAnsi="宋体"/>
          <w:b/>
          <w:szCs w:val="21"/>
        </w:rPr>
      </w:pPr>
      <w:r>
        <w:rPr>
          <w:rFonts w:hint="eastAsia" w:ascii="宋体" w:hAnsi="宋体"/>
        </w:rPr>
        <w:t>为创新服务，提升人力资源管理水平，</w:t>
      </w:r>
      <w:bookmarkStart w:id="0" w:name="_Hlk11372897"/>
      <w:r>
        <w:rPr>
          <w:rFonts w:hint="eastAsia" w:ascii="宋体" w:hAnsi="宋体"/>
        </w:rPr>
        <w:t>根据《中华人民共和国民法典》的规定，甲、乙双方本着平等、自愿、诚实信用的原则，经充分协商一致，达成如下协议，供双方共同遵守：</w:t>
      </w:r>
      <w:bookmarkEnd w:id="0"/>
    </w:p>
    <w:p w14:paraId="11046B73">
      <w:pPr>
        <w:spacing w:line="340" w:lineRule="exact"/>
        <w:ind w:firstLine="422" w:firstLineChars="200"/>
        <w:outlineLvl w:val="0"/>
        <w:rPr>
          <w:rFonts w:ascii="宋体" w:hAnsi="宋体"/>
          <w:b/>
          <w:szCs w:val="21"/>
        </w:rPr>
      </w:pPr>
      <w:r>
        <w:rPr>
          <w:rFonts w:hint="eastAsia" w:ascii="宋体" w:hAnsi="宋体"/>
          <w:b/>
          <w:szCs w:val="21"/>
        </w:rPr>
        <w:t>第一条 合作内容、合作期限</w:t>
      </w:r>
    </w:p>
    <w:p w14:paraId="4BA6F971">
      <w:pPr>
        <w:pStyle w:val="8"/>
        <w:numPr>
          <w:ilvl w:val="1"/>
          <w:numId w:val="1"/>
        </w:numPr>
        <w:spacing w:line="340" w:lineRule="exact"/>
        <w:ind w:left="0" w:firstLine="420"/>
        <w:rPr>
          <w:rFonts w:ascii="宋体" w:hAnsi="宋体"/>
          <w:szCs w:val="21"/>
        </w:rPr>
      </w:pPr>
      <w:r>
        <w:rPr>
          <w:rFonts w:hint="eastAsia" w:ascii="宋体" w:hAnsi="宋体"/>
          <w:szCs w:val="21"/>
        </w:rPr>
        <w:t>甲方因经营所需与自由职业者进行合作，需要一定数量的自由职业者为甲方提供服务，具体服务内容见甲方与自由职业者之间的业务合作协议、服务协议。</w:t>
      </w:r>
    </w:p>
    <w:p w14:paraId="0FF83480">
      <w:pPr>
        <w:pStyle w:val="8"/>
        <w:numPr>
          <w:ilvl w:val="1"/>
          <w:numId w:val="1"/>
        </w:numPr>
        <w:spacing w:line="340" w:lineRule="exact"/>
        <w:ind w:left="0" w:firstLine="420"/>
        <w:rPr>
          <w:rFonts w:hint="eastAsia" w:ascii="宋体" w:hAnsi="宋体" w:eastAsia="宋体" w:cs="Times New Roman"/>
          <w:szCs w:val="21"/>
        </w:rPr>
      </w:pPr>
      <w:r>
        <w:rPr>
          <w:rFonts w:hint="eastAsia" w:ascii="宋体" w:hAnsi="宋体"/>
          <w:szCs w:val="21"/>
        </w:rPr>
        <w:t>乙方</w:t>
      </w:r>
      <w:r>
        <w:rPr>
          <w:rFonts w:hint="eastAsia" w:ascii="宋体" w:hAnsi="宋体"/>
          <w:szCs w:val="21"/>
          <w:lang w:val="en-US" w:eastAsia="zh-CN"/>
        </w:rPr>
        <w:t>依靠</w:t>
      </w:r>
      <w:r>
        <w:rPr>
          <w:rFonts w:hint="eastAsia" w:ascii="宋体" w:hAnsi="宋体"/>
          <w:szCs w:val="21"/>
        </w:rPr>
        <w:t>共享经济平台及智能系统资源，可为企业与自由职业者之间的业务合作提供综合服</w:t>
      </w:r>
      <w:r>
        <w:rPr>
          <w:rFonts w:hint="eastAsia" w:ascii="宋体" w:hAnsi="宋体" w:eastAsia="宋体" w:cs="Times New Roman"/>
          <w:szCs w:val="21"/>
        </w:rPr>
        <w:t>务。</w:t>
      </w:r>
    </w:p>
    <w:p w14:paraId="4594A71F">
      <w:pPr>
        <w:pStyle w:val="8"/>
        <w:numPr>
          <w:ilvl w:val="1"/>
          <w:numId w:val="1"/>
        </w:numPr>
        <w:spacing w:line="340" w:lineRule="exact"/>
        <w:ind w:left="0" w:firstLine="420"/>
        <w:rPr>
          <w:rFonts w:hint="eastAsia" w:ascii="宋体" w:hAnsi="宋体" w:eastAsia="宋体" w:cs="Times New Roman"/>
          <w:szCs w:val="21"/>
        </w:rPr>
      </w:pPr>
      <w:r>
        <w:rPr>
          <w:rFonts w:hint="eastAsia" w:ascii="宋体" w:hAnsi="宋体" w:eastAsia="宋体" w:cs="Times New Roman"/>
          <w:szCs w:val="21"/>
        </w:rPr>
        <w:t>甲方委托乙方代甲方向自由职业者支付其</w:t>
      </w:r>
      <w:r>
        <w:rPr>
          <w:rFonts w:hint="eastAsia" w:ascii="宋体" w:hAnsi="宋体" w:cs="Times New Roman"/>
          <w:szCs w:val="21"/>
          <w:lang w:val="en-US" w:eastAsia="zh-CN"/>
        </w:rPr>
        <w:t>个人收入，</w:t>
      </w:r>
      <w:r>
        <w:rPr>
          <w:rFonts w:hint="eastAsia" w:ascii="宋体" w:hAnsi="宋体"/>
          <w:color w:val="auto"/>
          <w:szCs w:val="21"/>
          <w:lang w:val="en-US" w:eastAsia="zh-CN"/>
        </w:rPr>
        <w:t>乙方在代发时</w:t>
      </w:r>
      <w:r>
        <w:rPr>
          <w:rFonts w:hint="eastAsia" w:ascii="宋体" w:hAnsi="宋体"/>
          <w:color w:val="auto"/>
          <w:szCs w:val="21"/>
        </w:rPr>
        <w:t>依照</w:t>
      </w:r>
      <w:r>
        <w:rPr>
          <w:rFonts w:hint="eastAsia" w:ascii="宋体" w:hAnsi="宋体" w:eastAsia="宋体" w:cs="Times New Roman"/>
          <w:color w:val="auto"/>
          <w:sz w:val="21"/>
          <w:szCs w:val="21"/>
          <w:lang w:val="en-US" w:eastAsia="zh-CN"/>
        </w:rPr>
        <w:t>国家或地方相关法律法规</w:t>
      </w:r>
      <w:r>
        <w:rPr>
          <w:rFonts w:hint="eastAsia" w:ascii="宋体" w:hAnsi="宋体"/>
          <w:color w:val="auto"/>
          <w:szCs w:val="21"/>
          <w:lang w:val="en-US" w:eastAsia="zh-CN"/>
        </w:rPr>
        <w:t>代扣代缴</w:t>
      </w:r>
      <w:r>
        <w:rPr>
          <w:rFonts w:hint="eastAsia" w:ascii="宋体" w:hAnsi="宋体"/>
          <w:color w:val="auto"/>
          <w:szCs w:val="21"/>
        </w:rPr>
        <w:t>个人</w:t>
      </w:r>
      <w:r>
        <w:rPr>
          <w:rFonts w:hint="eastAsia" w:ascii="宋体" w:hAnsi="宋体"/>
          <w:color w:val="auto"/>
          <w:szCs w:val="21"/>
          <w:lang w:val="en-US" w:eastAsia="zh-CN"/>
        </w:rPr>
        <w:t>收入</w:t>
      </w:r>
      <w:r>
        <w:rPr>
          <w:rFonts w:hint="eastAsia" w:ascii="宋体" w:hAnsi="宋体"/>
          <w:color w:val="auto"/>
          <w:szCs w:val="21"/>
        </w:rPr>
        <w:t>所得</w:t>
      </w:r>
      <w:r>
        <w:rPr>
          <w:rFonts w:hint="eastAsia" w:ascii="宋体" w:hAnsi="宋体"/>
          <w:color w:val="auto"/>
          <w:szCs w:val="21"/>
          <w:lang w:val="en-US" w:eastAsia="zh-CN"/>
        </w:rPr>
        <w:t>的相关税费</w:t>
      </w:r>
      <w:r>
        <w:rPr>
          <w:rFonts w:hint="eastAsia" w:ascii="宋体" w:hAnsi="宋体" w:eastAsia="宋体" w:cs="Times New Roman"/>
          <w:szCs w:val="21"/>
        </w:rPr>
        <w:t>。</w:t>
      </w:r>
    </w:p>
    <w:p w14:paraId="49B249D4">
      <w:pPr>
        <w:pStyle w:val="8"/>
        <w:numPr>
          <w:ilvl w:val="1"/>
          <w:numId w:val="1"/>
        </w:numPr>
        <w:spacing w:line="340" w:lineRule="exact"/>
        <w:ind w:left="0" w:firstLine="420"/>
        <w:rPr>
          <w:rFonts w:hint="eastAsia" w:ascii="宋体" w:hAnsi="宋体" w:eastAsia="宋体" w:cs="Times New Roman"/>
          <w:szCs w:val="21"/>
        </w:rPr>
      </w:pPr>
      <w:r>
        <w:rPr>
          <w:rFonts w:hint="eastAsia" w:ascii="宋体" w:hAnsi="宋体" w:eastAsia="宋体" w:cs="Times New Roman"/>
          <w:szCs w:val="21"/>
        </w:rPr>
        <w:t>乙方收到全部款项</w:t>
      </w:r>
      <w:r>
        <w:rPr>
          <w:rFonts w:hint="eastAsia" w:ascii="宋体" w:hAnsi="宋体" w:eastAsia="宋体" w:cs="Times New Roman"/>
          <w:szCs w:val="21"/>
          <w:lang w:val="en-US" w:eastAsia="zh-CN"/>
        </w:rPr>
        <w:t>且代发服务完成</w:t>
      </w:r>
      <w:r>
        <w:rPr>
          <w:rFonts w:hint="eastAsia" w:ascii="宋体" w:hAnsi="宋体" w:eastAsia="宋体" w:cs="Times New Roman"/>
          <w:szCs w:val="21"/>
        </w:rPr>
        <w:t>后</w:t>
      </w:r>
      <w:r>
        <w:rPr>
          <w:rFonts w:hint="eastAsia" w:ascii="宋体" w:hAnsi="宋体" w:eastAsia="宋体" w:cs="Times New Roman"/>
          <w:szCs w:val="21"/>
          <w:lang w:val="en-US" w:eastAsia="zh-CN"/>
        </w:rPr>
        <w:t>，</w:t>
      </w:r>
      <w:r>
        <w:rPr>
          <w:rFonts w:hint="eastAsia" w:ascii="宋体" w:hAnsi="宋体" w:eastAsia="宋体" w:cs="Times New Roman"/>
          <w:kern w:val="2"/>
          <w:sz w:val="21"/>
          <w:szCs w:val="21"/>
          <w:lang w:val="en-US" w:eastAsia="zh-CN"/>
        </w:rPr>
        <w:t>默认按甲方创建项目时的发票类目自动提交开票申请，开具差额普票。若需更改发票类目或者当前类目无法开具发票，甲方应及时与乙方联系更换类目。</w:t>
      </w:r>
    </w:p>
    <w:p w14:paraId="76BE38FA">
      <w:pPr>
        <w:pStyle w:val="8"/>
        <w:numPr>
          <w:ilvl w:val="1"/>
          <w:numId w:val="1"/>
        </w:numPr>
        <w:spacing w:line="340" w:lineRule="exact"/>
        <w:ind w:left="0" w:firstLine="420"/>
        <w:rPr>
          <w:rFonts w:ascii="宋体" w:hAnsi="宋体"/>
          <w:szCs w:val="21"/>
        </w:rPr>
      </w:pPr>
      <w:r>
        <w:rPr>
          <w:rFonts w:hint="eastAsia" w:ascii="宋体" w:hAnsi="宋体" w:eastAsia="宋体" w:cs="Times New Roman"/>
          <w:szCs w:val="21"/>
        </w:rPr>
        <w:t>本合</w:t>
      </w:r>
      <w:r>
        <w:rPr>
          <w:rFonts w:hint="eastAsia" w:ascii="宋体" w:hAnsi="宋体"/>
          <w:szCs w:val="24"/>
        </w:rPr>
        <w:t>同的有效期为</w:t>
      </w:r>
      <w:r>
        <w:rPr>
          <w:rFonts w:hint="eastAsia" w:ascii="宋体" w:hAnsi="宋体"/>
          <w:szCs w:val="24"/>
          <w:u w:val="single"/>
        </w:rPr>
        <w:t xml:space="preserve"> </w:t>
      </w:r>
      <w:r>
        <w:rPr>
          <w:rFonts w:hint="eastAsia" w:ascii="宋体" w:hAnsi="宋体"/>
          <w:szCs w:val="24"/>
          <w:u w:val="single"/>
          <w:lang w:val="en-US" w:eastAsia="zh-CN"/>
        </w:rPr>
        <w:t>壹</w:t>
      </w:r>
      <w:r>
        <w:rPr>
          <w:rFonts w:hint="eastAsia" w:ascii="宋体" w:hAnsi="宋体"/>
          <w:szCs w:val="24"/>
          <w:u w:val="single"/>
        </w:rPr>
        <w:t xml:space="preserve"> </w:t>
      </w:r>
      <w:r>
        <w:rPr>
          <w:rFonts w:hint="eastAsia" w:ascii="宋体" w:hAnsi="宋体"/>
          <w:szCs w:val="24"/>
        </w:rPr>
        <w:t>年，自</w:t>
      </w:r>
      <w:r>
        <w:rPr>
          <w:rFonts w:hint="eastAsia" w:ascii="宋体" w:hAnsi="宋体"/>
          <w:szCs w:val="24"/>
          <w:u w:val="none"/>
          <w:lang w:val="en-US" w:eastAsia="zh-CN"/>
        </w:rPr>
        <w:t>本协议签署生效之日起算</w:t>
      </w:r>
      <w:r>
        <w:rPr>
          <w:rFonts w:hint="eastAsia" w:ascii="宋体" w:hAnsi="宋体"/>
          <w:szCs w:val="24"/>
        </w:rPr>
        <w:t>。</w:t>
      </w:r>
    </w:p>
    <w:p w14:paraId="6CAE9EFB">
      <w:pPr>
        <w:spacing w:line="340" w:lineRule="exact"/>
        <w:ind w:firstLine="422" w:firstLineChars="200"/>
        <w:outlineLvl w:val="0"/>
        <w:rPr>
          <w:rFonts w:ascii="宋体" w:hAnsi="宋体"/>
          <w:b/>
          <w:szCs w:val="21"/>
        </w:rPr>
      </w:pPr>
      <w:r>
        <w:rPr>
          <w:rFonts w:hint="eastAsia" w:ascii="宋体" w:hAnsi="宋体"/>
          <w:b/>
          <w:szCs w:val="21"/>
        </w:rPr>
        <w:t>第二条 服务费及支付方式</w:t>
      </w:r>
    </w:p>
    <w:p w14:paraId="13AB23DA">
      <w:pPr>
        <w:pStyle w:val="8"/>
        <w:spacing w:line="340" w:lineRule="exact"/>
        <w:rPr>
          <w:rFonts w:ascii="宋体" w:hAnsi="宋体"/>
          <w:szCs w:val="28"/>
        </w:rPr>
      </w:pPr>
      <w:r>
        <w:rPr>
          <w:rFonts w:hint="eastAsia" w:ascii="宋体" w:hAnsi="宋体"/>
          <w:szCs w:val="28"/>
        </w:rPr>
        <w:t>2.1 乙方提供本</w:t>
      </w:r>
      <w:r>
        <w:rPr>
          <w:rFonts w:hint="eastAsia" w:ascii="宋体" w:hAnsi="宋体"/>
          <w:szCs w:val="28"/>
          <w:lang w:val="en-US" w:eastAsia="zh-CN"/>
        </w:rPr>
        <w:t>合同</w:t>
      </w:r>
      <w:r>
        <w:rPr>
          <w:rFonts w:hint="eastAsia" w:ascii="宋体" w:hAnsi="宋体"/>
          <w:szCs w:val="28"/>
        </w:rPr>
        <w:t>项下的综合服务，甲方应向乙方支付相关费用。甲方应向乙方支付的费用包括：</w:t>
      </w:r>
      <w:r>
        <w:rPr>
          <w:rFonts w:hint="eastAsia" w:ascii="宋体" w:hAnsi="宋体"/>
          <w:szCs w:val="28"/>
          <w:u w:val="single"/>
        </w:rPr>
        <w:t xml:space="preserve"> 代发的自由职业者个人</w:t>
      </w:r>
      <w:r>
        <w:rPr>
          <w:rFonts w:hint="eastAsia" w:ascii="宋体" w:hAnsi="宋体"/>
          <w:szCs w:val="28"/>
          <w:u w:val="single"/>
          <w:lang w:val="en-US" w:eastAsia="zh-CN"/>
        </w:rPr>
        <w:t>收入（含税）</w:t>
      </w:r>
      <w:r>
        <w:rPr>
          <w:rFonts w:hint="eastAsia" w:ascii="宋体" w:hAnsi="宋体"/>
          <w:szCs w:val="28"/>
        </w:rPr>
        <w:t>和</w:t>
      </w:r>
      <w:r>
        <w:rPr>
          <w:rFonts w:hint="eastAsia" w:ascii="宋体" w:hAnsi="宋体"/>
          <w:szCs w:val="28"/>
          <w:u w:val="single"/>
        </w:rPr>
        <w:t xml:space="preserve">综合服务费 </w:t>
      </w:r>
      <w:r>
        <w:rPr>
          <w:rFonts w:hint="eastAsia" w:ascii="宋体" w:hAnsi="宋体"/>
          <w:szCs w:val="28"/>
        </w:rPr>
        <w:t>两项。</w:t>
      </w:r>
    </w:p>
    <w:p w14:paraId="31E3BB1D">
      <w:pPr>
        <w:pStyle w:val="8"/>
        <w:spacing w:line="340" w:lineRule="exact"/>
        <w:rPr>
          <w:rFonts w:ascii="宋体" w:hAnsi="宋体"/>
          <w:szCs w:val="28"/>
        </w:rPr>
      </w:pPr>
      <w:r>
        <w:rPr>
          <w:rFonts w:hint="eastAsia" w:ascii="宋体" w:hAnsi="宋体"/>
          <w:szCs w:val="28"/>
        </w:rPr>
        <w:t>2.1.1自由职业者的个人</w:t>
      </w:r>
      <w:r>
        <w:rPr>
          <w:rFonts w:hint="eastAsia" w:ascii="宋体" w:hAnsi="宋体"/>
          <w:szCs w:val="28"/>
          <w:lang w:val="en-US" w:eastAsia="zh-CN"/>
        </w:rPr>
        <w:t>收入</w:t>
      </w:r>
      <w:r>
        <w:rPr>
          <w:rFonts w:hint="eastAsia" w:ascii="宋体" w:hAnsi="宋体"/>
          <w:szCs w:val="28"/>
        </w:rPr>
        <w:t>：是指自由职业者从事生产、经营活动</w:t>
      </w:r>
      <w:r>
        <w:rPr>
          <w:rFonts w:hint="eastAsia" w:ascii="宋体" w:hAnsi="宋体"/>
          <w:szCs w:val="28"/>
          <w:lang w:eastAsia="zh-CN"/>
        </w:rPr>
        <w:t>，</w:t>
      </w:r>
      <w:r>
        <w:rPr>
          <w:rFonts w:hint="eastAsia" w:ascii="宋体" w:hAnsi="宋体"/>
          <w:szCs w:val="28"/>
          <w:lang w:val="en-US" w:eastAsia="zh-CN"/>
        </w:rPr>
        <w:t>与</w:t>
      </w:r>
      <w:r>
        <w:rPr>
          <w:rFonts w:hint="eastAsia" w:ascii="宋体" w:hAnsi="宋体"/>
          <w:szCs w:val="28"/>
        </w:rPr>
        <w:t>甲方</w:t>
      </w:r>
      <w:r>
        <w:rPr>
          <w:rFonts w:hint="eastAsia" w:ascii="宋体" w:hAnsi="宋体"/>
          <w:szCs w:val="28"/>
          <w:lang w:val="en-US" w:eastAsia="zh-CN"/>
        </w:rPr>
        <w:t>进行</w:t>
      </w:r>
      <w:r>
        <w:rPr>
          <w:rFonts w:hint="eastAsia" w:ascii="宋体" w:hAnsi="宋体"/>
          <w:szCs w:val="28"/>
        </w:rPr>
        <w:t>业务</w:t>
      </w:r>
      <w:r>
        <w:rPr>
          <w:rFonts w:hint="eastAsia" w:ascii="宋体" w:hAnsi="宋体"/>
          <w:szCs w:val="28"/>
          <w:lang w:val="en-US" w:eastAsia="zh-CN"/>
        </w:rPr>
        <w:t>合作</w:t>
      </w:r>
      <w:r>
        <w:rPr>
          <w:rFonts w:hint="eastAsia" w:ascii="宋体" w:hAnsi="宋体"/>
          <w:szCs w:val="28"/>
        </w:rPr>
        <w:t>或</w:t>
      </w:r>
      <w:r>
        <w:rPr>
          <w:rFonts w:hint="eastAsia" w:ascii="宋体" w:hAnsi="宋体"/>
          <w:szCs w:val="28"/>
          <w:lang w:val="en-US" w:eastAsia="zh-CN"/>
        </w:rPr>
        <w:t>为甲方提供</w:t>
      </w:r>
      <w:r>
        <w:rPr>
          <w:rFonts w:hint="eastAsia" w:ascii="宋体" w:hAnsi="宋体"/>
          <w:szCs w:val="28"/>
        </w:rPr>
        <w:t>服务，甲方按照约定的标准应支付给自由职业者的</w:t>
      </w:r>
      <w:r>
        <w:rPr>
          <w:rFonts w:hint="eastAsia" w:ascii="宋体" w:hAnsi="宋体" w:eastAsia="宋体" w:cs="宋体"/>
          <w:b w:val="0"/>
          <w:bCs w:val="0"/>
          <w:color w:val="auto"/>
          <w:kern w:val="0"/>
          <w:sz w:val="21"/>
          <w:szCs w:val="21"/>
          <w:lang w:val="en-US" w:eastAsia="zh-CN"/>
        </w:rPr>
        <w:t>劳务报酬所得</w:t>
      </w:r>
      <w:r>
        <w:rPr>
          <w:rFonts w:hint="eastAsia" w:ascii="宋体" w:hAnsi="宋体"/>
          <w:szCs w:val="28"/>
        </w:rPr>
        <w:t>（</w:t>
      </w:r>
      <w:r>
        <w:rPr>
          <w:rFonts w:hint="eastAsia" w:ascii="宋体" w:hAnsi="宋体"/>
          <w:szCs w:val="21"/>
        </w:rPr>
        <w:t>以下统称</w:t>
      </w:r>
      <w:r>
        <w:rPr>
          <w:rFonts w:hint="eastAsia" w:ascii="宋体" w:hAnsi="宋体"/>
          <w:szCs w:val="21"/>
          <w:lang w:eastAsia="zh-CN"/>
        </w:rPr>
        <w:t>“</w:t>
      </w:r>
      <w:r>
        <w:rPr>
          <w:rFonts w:hint="eastAsia" w:ascii="宋体" w:hAnsi="宋体"/>
          <w:szCs w:val="21"/>
        </w:rPr>
        <w:t>业务费</w:t>
      </w:r>
      <w:r>
        <w:rPr>
          <w:rFonts w:hint="eastAsia" w:ascii="宋体" w:hAnsi="宋体"/>
          <w:szCs w:val="21"/>
          <w:lang w:eastAsia="zh-CN"/>
        </w:rPr>
        <w:t>”</w:t>
      </w:r>
      <w:r>
        <w:rPr>
          <w:rFonts w:hint="eastAsia" w:ascii="宋体" w:hAnsi="宋体"/>
          <w:szCs w:val="28"/>
        </w:rPr>
        <w:t>）。</w:t>
      </w:r>
    </w:p>
    <w:p w14:paraId="18FCBD9E">
      <w:pPr>
        <w:pStyle w:val="9"/>
        <w:ind w:firstLine="420" w:firstLineChars="200"/>
        <w:rPr>
          <w:rFonts w:ascii="宋体" w:hAnsi="宋体" w:eastAsia="宋体" w:cs="Times New Roman"/>
          <w:color w:val="auto"/>
          <w:szCs w:val="28"/>
        </w:rPr>
      </w:pPr>
      <w:r>
        <w:rPr>
          <w:rFonts w:hint="eastAsia" w:ascii="宋体" w:hAnsi="宋体"/>
          <w:szCs w:val="28"/>
        </w:rPr>
        <w:t>2.1.2 综合服务费：是指</w:t>
      </w:r>
      <w:r>
        <w:rPr>
          <w:rFonts w:hint="eastAsia" w:ascii="宋体" w:hAnsi="宋体" w:eastAsia="宋体" w:cs="Times New Roman"/>
          <w:color w:val="auto"/>
          <w:szCs w:val="28"/>
        </w:rPr>
        <w:t>乙方提供本协议项下的综合服务，按照本协议约定甲方应支付的服务费。</w:t>
      </w:r>
    </w:p>
    <w:p w14:paraId="14A56FB9">
      <w:pPr>
        <w:pStyle w:val="9"/>
        <w:spacing w:line="360" w:lineRule="auto"/>
        <w:rPr>
          <w:rFonts w:hint="eastAsia" w:ascii="宋体" w:hAnsi="宋体"/>
          <w:szCs w:val="28"/>
        </w:rPr>
      </w:pPr>
      <w:r>
        <w:rPr>
          <w:rFonts w:hint="eastAsia" w:ascii="宋体" w:hAnsi="宋体"/>
          <w:szCs w:val="28"/>
        </w:rPr>
        <w:t>综合服务费=业务费</w:t>
      </w:r>
      <w:r>
        <w:rPr>
          <w:rFonts w:hint="eastAsia" w:ascii="宋体" w:hAnsi="宋体" w:eastAsia="宋体"/>
          <w:szCs w:val="28"/>
          <w:lang w:eastAsia="zh-CN"/>
        </w:rPr>
        <w:t>（</w:t>
      </w:r>
      <w:r>
        <w:rPr>
          <w:rFonts w:hint="eastAsia" w:ascii="宋体" w:hAnsi="宋体" w:eastAsia="宋体"/>
          <w:szCs w:val="28"/>
          <w:lang w:val="en-US" w:eastAsia="zh-CN"/>
        </w:rPr>
        <w:t>含税</w:t>
      </w:r>
      <w:r>
        <w:rPr>
          <w:rFonts w:hint="eastAsia" w:ascii="宋体" w:hAnsi="宋体" w:eastAsia="宋体"/>
          <w:szCs w:val="28"/>
          <w:lang w:eastAsia="zh-CN"/>
        </w:rPr>
        <w:t>）</w:t>
      </w:r>
      <w:r>
        <w:rPr>
          <w:rFonts w:hint="eastAsia"/>
        </w:rPr>
        <w:t>×</w:t>
      </w:r>
      <w:r>
        <w:rPr>
          <w:rFonts w:hint="eastAsia" w:ascii="宋体" w:hAnsi="宋体"/>
          <w:szCs w:val="28"/>
        </w:rPr>
        <w:t>服务费率</w:t>
      </w:r>
      <w:permStart w:id="3" w:edGrp="everyone"/>
      <w:r>
        <w:rPr>
          <w:rFonts w:hint="eastAsia" w:ascii="宋体" w:hAnsi="宋体" w:eastAsia="宋体"/>
          <w:szCs w:val="28"/>
          <w:u w:val="single"/>
        </w:rPr>
        <w:t xml:space="preserve"> </w:t>
      </w:r>
      <w:r>
        <w:rPr>
          <w:rFonts w:hint="default" w:ascii="宋体" w:hAnsi="宋体" w:eastAsia="宋体"/>
          <w:szCs w:val="28"/>
          <w:u w:val="single"/>
          <w:lang w:eastAsia="zh-CN"/>
        </w:rPr>
        <w:t xml:space="preserve">  </w:t>
      </w:r>
      <w:r>
        <w:rPr>
          <w:rFonts w:hint="eastAsia" w:ascii="宋体" w:hAnsi="宋体"/>
          <w:szCs w:val="28"/>
          <w:u w:val="single"/>
        </w:rPr>
        <w:t xml:space="preserve"> </w:t>
      </w:r>
      <w:r>
        <w:rPr>
          <w:rFonts w:hint="eastAsia" w:ascii="宋体" w:hAnsi="宋体"/>
          <w:szCs w:val="28"/>
        </w:rPr>
        <w:t xml:space="preserve"> </w:t>
      </w:r>
      <w:permEnd w:id="3"/>
      <w:r>
        <w:rPr>
          <w:rFonts w:hint="eastAsia" w:ascii="宋体" w:hAnsi="宋体"/>
          <w:szCs w:val="28"/>
        </w:rPr>
        <w:t>%</w:t>
      </w:r>
    </w:p>
    <w:p w14:paraId="6FE97902">
      <w:pPr>
        <w:pStyle w:val="8"/>
        <w:spacing w:line="340" w:lineRule="exact"/>
        <w:rPr>
          <w:rFonts w:hint="eastAsia" w:ascii="宋体" w:hAnsi="宋体"/>
          <w:szCs w:val="28"/>
        </w:rPr>
      </w:pPr>
      <w:r>
        <w:rPr>
          <w:rFonts w:hint="eastAsia" w:ascii="宋体" w:hAnsi="宋体"/>
          <w:szCs w:val="28"/>
        </w:rPr>
        <w:t>2.2甲方选择线上代发交付，甲方应在每次代发业务之前向线上平台系统完成付款（或充值），且保证足额付款（或足额充值），以实现将业务费支付给自由职业者，将</w:t>
      </w:r>
      <w:r>
        <w:rPr>
          <w:rFonts w:hint="eastAsia" w:ascii="宋体" w:hAnsi="宋体"/>
          <w:szCs w:val="28"/>
          <w:lang w:val="en-US" w:eastAsia="zh-CN"/>
        </w:rPr>
        <w:t>综合服务</w:t>
      </w:r>
      <w:r>
        <w:rPr>
          <w:rFonts w:hint="eastAsia" w:ascii="宋体" w:hAnsi="宋体"/>
          <w:szCs w:val="28"/>
        </w:rPr>
        <w:t>费用支付给乙方。线上代发由甲方自行操作平台系统，且不受工作日、工作时间的限制。</w:t>
      </w:r>
    </w:p>
    <w:p w14:paraId="014B29A5">
      <w:pPr>
        <w:pStyle w:val="8"/>
        <w:spacing w:line="340" w:lineRule="exact"/>
        <w:rPr>
          <w:rFonts w:hint="eastAsia" w:ascii="宋体" w:hAnsi="宋体"/>
          <w:szCs w:val="28"/>
        </w:rPr>
      </w:pPr>
      <w:r>
        <w:rPr>
          <w:rFonts w:hint="eastAsia" w:ascii="宋体" w:hAnsi="宋体"/>
          <w:szCs w:val="28"/>
        </w:rPr>
        <w:t>2.3.1开户：如果线上平台系统需要甲方在乙方指定的合作银行账户系统开通专属资金账户的，甲方应开通账户。</w:t>
      </w:r>
    </w:p>
    <w:p w14:paraId="799BDF54">
      <w:pPr>
        <w:pStyle w:val="8"/>
        <w:spacing w:line="340" w:lineRule="exact"/>
        <w:rPr>
          <w:rFonts w:ascii="宋体" w:hAnsi="宋体"/>
          <w:szCs w:val="28"/>
        </w:rPr>
      </w:pPr>
      <w:r>
        <w:rPr>
          <w:rFonts w:hint="eastAsia" w:ascii="宋体" w:hAnsi="宋体"/>
          <w:szCs w:val="28"/>
        </w:rPr>
        <w:t>2.3.2线上代发：甲方向银行专属资金账户进行的支付和转账操作确认为甲方的付款或充值行为；甲方在平台系统提交支付明细，甲方按照本次按交易足额付款（充值）后即可自行操作给自由职业者的资金支付。甲方可以在线上平台系统查询付款情况。</w:t>
      </w:r>
    </w:p>
    <w:p w14:paraId="0682AD13">
      <w:pPr>
        <w:pStyle w:val="8"/>
        <w:spacing w:line="340" w:lineRule="exact"/>
        <w:ind w:left="0" w:leftChars="0" w:firstLine="420" w:firstLineChars="200"/>
        <w:rPr>
          <w:rFonts w:ascii="宋体" w:hAnsi="宋体"/>
          <w:szCs w:val="28"/>
        </w:rPr>
      </w:pPr>
      <w:r>
        <w:rPr>
          <w:rFonts w:hint="eastAsia" w:ascii="宋体" w:hAnsi="宋体"/>
          <w:szCs w:val="28"/>
        </w:rPr>
        <w:t xml:space="preserve">2.4 </w:t>
      </w:r>
      <w:r>
        <w:rPr>
          <w:rFonts w:hint="eastAsia" w:ascii="宋体" w:hAnsi="宋体"/>
          <w:szCs w:val="28"/>
          <w:highlight w:val="none"/>
        </w:rPr>
        <w:t>甲方应按时、按</w:t>
      </w:r>
      <w:r>
        <w:rPr>
          <w:rFonts w:hint="eastAsia" w:ascii="Arial" w:hAnsi="Arial" w:cs="Arial"/>
          <w:szCs w:val="21"/>
          <w:highlight w:val="none"/>
        </w:rPr>
        <w:t>本合同及附件约定，将</w:t>
      </w:r>
      <w:r>
        <w:rPr>
          <w:rFonts w:hint="eastAsia"/>
          <w:highlight w:val="none"/>
        </w:rPr>
        <w:t>甲方支付的个人</w:t>
      </w:r>
      <w:r>
        <w:rPr>
          <w:rFonts w:hint="eastAsia"/>
          <w:highlight w:val="none"/>
          <w:lang w:val="en-US" w:eastAsia="zh-CN"/>
        </w:rPr>
        <w:t>收入</w:t>
      </w:r>
      <w:r>
        <w:rPr>
          <w:rFonts w:hint="eastAsia"/>
          <w:highlight w:val="none"/>
        </w:rPr>
        <w:t>和</w:t>
      </w:r>
      <w:r>
        <w:rPr>
          <w:rFonts w:hint="eastAsia"/>
          <w:highlight w:val="none"/>
          <w:lang w:val="en-US" w:eastAsia="zh-CN"/>
        </w:rPr>
        <w:t>综合</w:t>
      </w:r>
      <w:r>
        <w:rPr>
          <w:rFonts w:hint="eastAsia"/>
          <w:highlight w:val="none"/>
        </w:rPr>
        <w:t>服务费等全部款项</w:t>
      </w:r>
      <w:r>
        <w:rPr>
          <w:rFonts w:hint="eastAsia" w:ascii="Arial" w:hAnsi="Arial" w:cs="Arial"/>
          <w:szCs w:val="21"/>
          <w:highlight w:val="none"/>
        </w:rPr>
        <w:t>付至乙方指定的银行账号，甲方如未履约，乙方</w:t>
      </w:r>
      <w:r>
        <w:rPr>
          <w:rFonts w:hint="eastAsia" w:ascii="Arial" w:hAnsi="Arial" w:cs="Arial"/>
          <w:szCs w:val="21"/>
          <w:highlight w:val="none"/>
          <w:lang w:val="en-US"/>
        </w:rPr>
        <w:t>无法</w:t>
      </w:r>
      <w:r>
        <w:rPr>
          <w:rFonts w:hint="eastAsia" w:ascii="Arial" w:hAnsi="Arial" w:cs="Arial"/>
          <w:szCs w:val="21"/>
          <w:highlight w:val="none"/>
        </w:rPr>
        <w:t>给甲方代发，造成的经济损失和法律纠纷由甲方自行承担。</w:t>
      </w:r>
    </w:p>
    <w:p w14:paraId="7615A2B4">
      <w:pPr>
        <w:spacing w:line="340" w:lineRule="exact"/>
        <w:ind w:firstLine="420" w:firstLineChars="200"/>
        <w:outlineLvl w:val="0"/>
        <w:rPr>
          <w:rFonts w:hint="eastAsia" w:ascii="宋体" w:hAnsi="宋体"/>
          <w:b/>
          <w:szCs w:val="21"/>
        </w:rPr>
      </w:pPr>
      <w:r>
        <w:rPr>
          <w:rFonts w:hint="eastAsia"/>
          <w:b w:val="0"/>
          <w:bCs w:val="0"/>
        </w:rPr>
        <w:t>2.5</w:t>
      </w:r>
      <w:r>
        <w:rPr>
          <w:rFonts w:hint="eastAsia"/>
        </w:rPr>
        <w:t>乙方收到甲方支付</w:t>
      </w:r>
      <w:r>
        <w:rPr>
          <w:rFonts w:hint="eastAsia"/>
          <w:lang w:val="en-US" w:eastAsia="zh-CN"/>
        </w:rPr>
        <w:t>自由职业者</w:t>
      </w:r>
      <w:r>
        <w:rPr>
          <w:rFonts w:hint="eastAsia"/>
        </w:rPr>
        <w:t>的个人</w:t>
      </w:r>
      <w:r>
        <w:rPr>
          <w:rFonts w:hint="eastAsia"/>
          <w:lang w:val="en-US" w:eastAsia="zh-CN"/>
        </w:rPr>
        <w:t>收入</w:t>
      </w:r>
      <w:r>
        <w:rPr>
          <w:rFonts w:hint="eastAsia"/>
        </w:rPr>
        <w:t>和服务费等全部款项</w:t>
      </w:r>
      <w:r>
        <w:rPr>
          <w:rFonts w:hint="eastAsia"/>
          <w:lang w:val="en-US" w:eastAsia="zh-CN"/>
        </w:rPr>
        <w:t>且代发服务完成</w:t>
      </w:r>
      <w:r>
        <w:rPr>
          <w:rFonts w:hint="eastAsia"/>
        </w:rPr>
        <w:t>后，向甲方</w:t>
      </w:r>
      <w:r>
        <w:rPr>
          <w:rFonts w:hint="eastAsia"/>
          <w:lang w:val="en-US" w:eastAsia="zh-CN"/>
        </w:rPr>
        <w:t>开具</w:t>
      </w:r>
      <w:r>
        <w:rPr>
          <w:rFonts w:hint="eastAsia"/>
        </w:rPr>
        <w:t>对应金额的差额普票，</w:t>
      </w:r>
      <w:r>
        <w:rPr>
          <w:rFonts w:hint="eastAsia"/>
          <w:lang w:eastAsia="zh-CN"/>
        </w:rPr>
        <w:t>开票信息以甲方在系统平台申请为准。</w:t>
      </w:r>
    </w:p>
    <w:p w14:paraId="7ECD52B9">
      <w:pPr>
        <w:spacing w:line="340" w:lineRule="exact"/>
        <w:ind w:firstLine="422" w:firstLineChars="200"/>
        <w:outlineLvl w:val="0"/>
        <w:rPr>
          <w:rFonts w:ascii="宋体" w:hAnsi="宋体"/>
          <w:b/>
          <w:szCs w:val="21"/>
        </w:rPr>
      </w:pPr>
      <w:r>
        <w:rPr>
          <w:rFonts w:hint="eastAsia" w:ascii="宋体" w:hAnsi="宋体"/>
          <w:b/>
          <w:szCs w:val="21"/>
        </w:rPr>
        <w:t>第三条 甲方的权利与义务</w:t>
      </w:r>
    </w:p>
    <w:p w14:paraId="36A87C74">
      <w:pPr>
        <w:pStyle w:val="8"/>
        <w:spacing w:line="340" w:lineRule="exact"/>
        <w:rPr>
          <w:rFonts w:ascii="宋体" w:hAnsi="宋体"/>
          <w:szCs w:val="21"/>
        </w:rPr>
      </w:pPr>
      <w:r>
        <w:rPr>
          <w:rFonts w:hint="eastAsia" w:ascii="宋体" w:hAnsi="宋体"/>
          <w:szCs w:val="21"/>
        </w:rPr>
        <w:t>3.1 甲方自行规范其与自由职业者或任何第三人的交易方式及法律关系，乙方不参与甲方与自由职业者合作业务内容的交付，</w:t>
      </w:r>
      <w:r>
        <w:rPr>
          <w:rFonts w:hint="eastAsia"/>
          <w:lang w:val="en-US" w:eastAsia="zh-CN"/>
        </w:rPr>
        <w:t>乙方代发</w:t>
      </w:r>
      <w:r>
        <w:t>自由职业者</w:t>
      </w:r>
      <w:r>
        <w:rPr>
          <w:rFonts w:hint="eastAsia"/>
          <w:lang w:val="en-US" w:eastAsia="zh-CN"/>
        </w:rPr>
        <w:t>个人收入</w:t>
      </w:r>
      <w:r>
        <w:t>以甲方提供的</w:t>
      </w:r>
      <w:r>
        <w:rPr>
          <w:rFonts w:hint="eastAsia"/>
        </w:rPr>
        <w:t>数据</w:t>
      </w:r>
      <w:r>
        <w:t>为准。</w:t>
      </w:r>
      <w:r>
        <w:rPr>
          <w:rFonts w:hint="eastAsia" w:ascii="宋体" w:hAnsi="宋体"/>
          <w:szCs w:val="21"/>
        </w:rPr>
        <w:t>如因上述问题产生任何纠纷和法律责任，均由甲方独立承担一切法律责任和经济责任，乙方不承担任何法律责任和经济责任。</w:t>
      </w:r>
    </w:p>
    <w:p w14:paraId="0C6E71DD">
      <w:pPr>
        <w:pStyle w:val="8"/>
        <w:adjustRightInd w:val="0"/>
        <w:snapToGrid w:val="0"/>
        <w:spacing w:line="340" w:lineRule="exact"/>
        <w:rPr>
          <w:rFonts w:ascii="宋体" w:hAnsi="宋体"/>
          <w:szCs w:val="21"/>
        </w:rPr>
      </w:pPr>
      <w:r>
        <w:rPr>
          <w:rFonts w:hint="eastAsia" w:ascii="宋体" w:hAnsi="宋体"/>
          <w:szCs w:val="21"/>
        </w:rPr>
        <w:t>3.2甲方有权根据业务需要、自由职业者的活动等情况决定对自由职业者采取暂停活动及暂停对应到该自由职业者的费用结算、解除与该自由职业者的活动安排及相应合同安排等措施。</w:t>
      </w:r>
    </w:p>
    <w:p w14:paraId="74AA06D9">
      <w:pPr>
        <w:pStyle w:val="8"/>
        <w:adjustRightInd w:val="0"/>
        <w:snapToGrid w:val="0"/>
        <w:spacing w:line="340" w:lineRule="exact"/>
        <w:rPr>
          <w:rFonts w:ascii="宋体" w:hAnsi="宋体"/>
          <w:szCs w:val="21"/>
        </w:rPr>
      </w:pPr>
      <w:r>
        <w:rPr>
          <w:rFonts w:hint="eastAsia" w:ascii="宋体" w:hAnsi="宋体"/>
          <w:szCs w:val="21"/>
        </w:rPr>
        <w:t>3.3甲方应当及时、如实传递业务资料（包括但不限于自由职业者的个人</w:t>
      </w:r>
      <w:r>
        <w:rPr>
          <w:rFonts w:hint="eastAsia" w:ascii="宋体" w:hAnsi="宋体"/>
          <w:szCs w:val="21"/>
          <w:lang w:val="en-US" w:eastAsia="zh-CN"/>
        </w:rPr>
        <w:t>收入</w:t>
      </w:r>
      <w:r>
        <w:rPr>
          <w:rFonts w:hint="eastAsia" w:ascii="宋体" w:hAnsi="宋体"/>
          <w:szCs w:val="21"/>
        </w:rPr>
        <w:t>、业务量确认单、业务合作协议等）、按</w:t>
      </w:r>
      <w:r>
        <w:rPr>
          <w:rFonts w:hint="eastAsia" w:ascii="宋体" w:hAnsi="宋体"/>
          <w:szCs w:val="21"/>
          <w:lang w:val="en-US" w:eastAsia="zh-CN"/>
        </w:rPr>
        <w:t>约</w:t>
      </w:r>
      <w:r>
        <w:rPr>
          <w:rFonts w:hint="eastAsia" w:ascii="宋体" w:hAnsi="宋体"/>
          <w:szCs w:val="21"/>
        </w:rPr>
        <w:t>足额向乙方支付全部款项，并独立承担与自由职业者有关的所有法律责任。</w:t>
      </w:r>
      <w:r>
        <w:t>因甲方未及时足额支付费</w:t>
      </w:r>
      <w:r>
        <w:rPr>
          <w:rFonts w:hint="eastAsia"/>
        </w:rPr>
        <w:t>用</w:t>
      </w:r>
      <w:r>
        <w:t>而导致乙方产生</w:t>
      </w:r>
      <w:r>
        <w:rPr>
          <w:rFonts w:hint="eastAsia"/>
        </w:rPr>
        <w:t>经济</w:t>
      </w:r>
      <w:r>
        <w:t>损失</w:t>
      </w:r>
      <w:r>
        <w:rPr>
          <w:rFonts w:hint="eastAsia"/>
        </w:rPr>
        <w:t>的</w:t>
      </w:r>
      <w:r>
        <w:t>，由甲方承担</w:t>
      </w:r>
      <w:r>
        <w:rPr>
          <w:rFonts w:hint="eastAsia"/>
        </w:rPr>
        <w:t>赔偿责任</w:t>
      </w:r>
      <w:r>
        <w:t>。</w:t>
      </w:r>
    </w:p>
    <w:p w14:paraId="19F28061">
      <w:pPr>
        <w:pStyle w:val="8"/>
        <w:adjustRightInd w:val="0"/>
        <w:snapToGrid w:val="0"/>
        <w:spacing w:line="340" w:lineRule="exact"/>
        <w:rPr>
          <w:rFonts w:ascii="宋体" w:hAnsi="宋体"/>
          <w:szCs w:val="21"/>
        </w:rPr>
      </w:pPr>
      <w:r>
        <w:rPr>
          <w:rFonts w:hint="eastAsia" w:ascii="宋体" w:hAnsi="宋体"/>
          <w:szCs w:val="21"/>
        </w:rPr>
        <w:t>3.4甲方应当在与自由职业者签订的合同中约定相关服务要求、业务规则、个人</w:t>
      </w:r>
      <w:r>
        <w:rPr>
          <w:rFonts w:hint="eastAsia" w:ascii="宋体" w:hAnsi="宋体"/>
          <w:szCs w:val="21"/>
          <w:lang w:val="en-US" w:eastAsia="zh-CN"/>
        </w:rPr>
        <w:t>收入</w:t>
      </w:r>
      <w:r>
        <w:rPr>
          <w:rFonts w:hint="eastAsia" w:ascii="宋体" w:hAnsi="宋体"/>
          <w:szCs w:val="21"/>
        </w:rPr>
        <w:t>，并将服务合同复印件送交乙方备案。如税务部门需要提供相关原件，甲方应配合提供合同原件。乙方的线上系统对服务合同有管理要求的，甲方应按照系统要求积极配合。</w:t>
      </w:r>
    </w:p>
    <w:p w14:paraId="56C3B200">
      <w:pPr>
        <w:pStyle w:val="8"/>
        <w:adjustRightInd w:val="0"/>
        <w:snapToGrid w:val="0"/>
        <w:spacing w:line="340" w:lineRule="exact"/>
        <w:rPr>
          <w:rFonts w:ascii="宋体" w:hAnsi="宋体"/>
          <w:szCs w:val="21"/>
        </w:rPr>
      </w:pPr>
      <w:r>
        <w:rPr>
          <w:rFonts w:hint="eastAsia" w:ascii="宋体" w:hAnsi="宋体"/>
          <w:szCs w:val="21"/>
        </w:rPr>
        <w:t>3.5甲方应当保证为自由职业者安排的服务内容无违反法律、不有伤社会风化、不违反公序良俗、不损害自由职业者的身心健康与安全，充分保障自由职业者及乙方各项权益的有效实现。</w:t>
      </w:r>
    </w:p>
    <w:p w14:paraId="0982090F">
      <w:pPr>
        <w:pStyle w:val="8"/>
        <w:numPr>
          <w:ilvl w:val="0"/>
          <w:numId w:val="0"/>
        </w:numPr>
        <w:adjustRightInd w:val="0"/>
        <w:snapToGrid w:val="0"/>
        <w:spacing w:line="340" w:lineRule="exact"/>
        <w:ind w:left="0" w:firstLine="420" w:firstLineChars="200"/>
        <w:rPr>
          <w:rFonts w:ascii="宋体" w:hAnsi="宋体"/>
          <w:szCs w:val="21"/>
        </w:rPr>
      </w:pPr>
      <w:r>
        <w:rPr>
          <w:rFonts w:hint="eastAsia" w:ascii="宋体" w:hAnsi="宋体"/>
          <w:szCs w:val="21"/>
        </w:rPr>
        <w:t>3.6甲方不得从事违反国家法律、行政法规、规章、规范性文件等规定的行为（包含但不限于洗钱、偷税、漏税等）及其他乙方认为不得使用乙方服务</w:t>
      </w:r>
      <w:r>
        <w:rPr>
          <w:rFonts w:hint="eastAsia" w:ascii="宋体" w:hAnsi="宋体"/>
          <w:color w:val="000000"/>
          <w:szCs w:val="21"/>
        </w:rPr>
        <w:t>进行的违反法律、行政法规、规章、规范性文件的等行为</w:t>
      </w:r>
      <w:r>
        <w:rPr>
          <w:rFonts w:hint="eastAsia" w:ascii="宋体" w:hAnsi="宋体"/>
          <w:szCs w:val="21"/>
          <w:lang w:eastAsia="zh-CN"/>
        </w:rPr>
        <w:t>，</w:t>
      </w:r>
      <w:r>
        <w:rPr>
          <w:rFonts w:hint="eastAsia" w:ascii="宋体" w:hAnsi="宋体"/>
          <w:szCs w:val="21"/>
        </w:rPr>
        <w:t>甲方或自由职业者作为扣缴义务人、纳税人的，应该依法履行</w:t>
      </w:r>
      <w:r>
        <w:rPr>
          <w:rFonts w:hint="eastAsia" w:ascii="宋体" w:hAnsi="宋体"/>
          <w:szCs w:val="21"/>
          <w:lang w:val="en-US" w:eastAsia="zh-CN"/>
        </w:rPr>
        <w:t>扣缴、</w:t>
      </w:r>
      <w:r>
        <w:rPr>
          <w:rFonts w:hint="eastAsia" w:ascii="宋体" w:hAnsi="宋体"/>
          <w:szCs w:val="21"/>
        </w:rPr>
        <w:t>纳税义务。</w:t>
      </w:r>
    </w:p>
    <w:p w14:paraId="70CE694C">
      <w:pPr>
        <w:pStyle w:val="8"/>
        <w:spacing w:line="340" w:lineRule="exact"/>
        <w:ind w:left="420" w:leftChars="200" w:firstLine="0" w:firstLineChars="0"/>
        <w:rPr>
          <w:rFonts w:ascii="宋体" w:hAnsi="宋体"/>
          <w:szCs w:val="21"/>
        </w:rPr>
      </w:pPr>
      <w:r>
        <w:rPr>
          <w:rFonts w:hint="eastAsia" w:ascii="宋体" w:hAnsi="宋体"/>
          <w:szCs w:val="21"/>
        </w:rPr>
        <w:t>3.7甲方不得委托乙方为下列人员提供</w:t>
      </w:r>
      <w:r>
        <w:rPr>
          <w:rFonts w:hint="eastAsia" w:ascii="宋体" w:hAnsi="宋体" w:cs="Times New Roman"/>
          <w:b w:val="0"/>
          <w:iCs w:val="0"/>
          <w:sz w:val="21"/>
          <w:szCs w:val="21"/>
          <w:u w:val="none"/>
        </w:rPr>
        <w:t>委托代发综合</w:t>
      </w:r>
      <w:r>
        <w:rPr>
          <w:rFonts w:hint="eastAsia" w:ascii="宋体" w:hAnsi="宋体"/>
          <w:szCs w:val="21"/>
          <w:lang w:val="en-US" w:eastAsia="zh-Hans"/>
        </w:rPr>
        <w:t>服务</w:t>
      </w:r>
      <w:r>
        <w:rPr>
          <w:rFonts w:hint="eastAsia" w:ascii="宋体" w:hAnsi="宋体"/>
          <w:szCs w:val="21"/>
        </w:rPr>
        <w:t>：</w:t>
      </w:r>
    </w:p>
    <w:p w14:paraId="4672BCD6">
      <w:pPr>
        <w:pStyle w:val="8"/>
        <w:numPr>
          <w:ilvl w:val="0"/>
          <w:numId w:val="2"/>
        </w:numPr>
        <w:spacing w:line="340" w:lineRule="exact"/>
        <w:ind w:firstLineChars="0"/>
        <w:rPr>
          <w:rFonts w:ascii="宋体" w:hAnsi="宋体"/>
          <w:szCs w:val="21"/>
        </w:rPr>
      </w:pPr>
      <w:r>
        <w:rPr>
          <w:rFonts w:hint="eastAsia" w:ascii="宋体" w:hAnsi="宋体"/>
          <w:szCs w:val="21"/>
        </w:rPr>
        <w:t>与甲方具有劳动合同关系、人事关系或其他类似的劳动关系的人员；</w:t>
      </w:r>
    </w:p>
    <w:p w14:paraId="7A5886E6">
      <w:pPr>
        <w:pStyle w:val="8"/>
        <w:numPr>
          <w:ilvl w:val="0"/>
          <w:numId w:val="2"/>
        </w:numPr>
        <w:spacing w:line="340" w:lineRule="exact"/>
        <w:ind w:firstLineChars="0"/>
        <w:rPr>
          <w:rFonts w:ascii="宋体" w:hAnsi="宋体"/>
          <w:szCs w:val="21"/>
        </w:rPr>
      </w:pPr>
      <w:r>
        <w:rPr>
          <w:rFonts w:hint="eastAsia" w:ascii="宋体" w:hAnsi="宋体"/>
          <w:szCs w:val="21"/>
        </w:rPr>
        <w:t>与甲方关联企业具有劳动合同关系、人事关系或其他类似的劳动关系的人员；</w:t>
      </w:r>
    </w:p>
    <w:p w14:paraId="7CA925E1">
      <w:pPr>
        <w:pStyle w:val="8"/>
        <w:numPr>
          <w:ilvl w:val="0"/>
          <w:numId w:val="2"/>
        </w:numPr>
        <w:spacing w:line="340" w:lineRule="exact"/>
        <w:ind w:firstLineChars="0"/>
        <w:rPr>
          <w:rFonts w:ascii="宋体" w:hAnsi="宋体"/>
          <w:szCs w:val="21"/>
        </w:rPr>
      </w:pPr>
      <w:r>
        <w:rPr>
          <w:rFonts w:hint="eastAsia" w:ascii="宋体" w:hAnsi="宋体"/>
          <w:szCs w:val="21"/>
        </w:rPr>
        <w:t>甲方及其关联企业的法定代表人、董事、监事、高管、股东；</w:t>
      </w:r>
    </w:p>
    <w:p w14:paraId="2A7E1208">
      <w:pPr>
        <w:pStyle w:val="8"/>
        <w:numPr>
          <w:ilvl w:val="0"/>
          <w:numId w:val="2"/>
        </w:numPr>
        <w:spacing w:line="340" w:lineRule="exact"/>
        <w:ind w:firstLineChars="0"/>
        <w:rPr>
          <w:rFonts w:ascii="宋体" w:hAnsi="宋体"/>
          <w:szCs w:val="21"/>
        </w:rPr>
      </w:pPr>
      <w:r>
        <w:rPr>
          <w:rFonts w:hint="eastAsia" w:ascii="宋体" w:hAnsi="宋体"/>
          <w:szCs w:val="21"/>
        </w:rPr>
        <w:t>与甲方签署《竞业限制协议》或相关竞业约定的人员；</w:t>
      </w:r>
    </w:p>
    <w:p w14:paraId="0AD43363">
      <w:pPr>
        <w:pStyle w:val="8"/>
        <w:numPr>
          <w:ilvl w:val="0"/>
          <w:numId w:val="2"/>
        </w:numPr>
        <w:spacing w:line="340" w:lineRule="exact"/>
        <w:ind w:firstLineChars="0"/>
        <w:rPr>
          <w:rFonts w:ascii="宋体" w:hAnsi="宋体"/>
          <w:szCs w:val="21"/>
        </w:rPr>
      </w:pPr>
      <w:r>
        <w:rPr>
          <w:rFonts w:hint="eastAsia" w:ascii="宋体" w:hAnsi="宋体"/>
          <w:szCs w:val="21"/>
        </w:rPr>
        <w:t>军人、公职人员等国家法律法规和纪律规定禁止从事兼职或经商的人员。</w:t>
      </w:r>
    </w:p>
    <w:p w14:paraId="349BBEF6">
      <w:pPr>
        <w:spacing w:line="340" w:lineRule="exact"/>
        <w:ind w:firstLine="420" w:firstLineChars="200"/>
        <w:rPr>
          <w:rFonts w:ascii="宋体" w:hAnsi="宋体"/>
          <w:szCs w:val="21"/>
        </w:rPr>
      </w:pPr>
      <w:r>
        <w:rPr>
          <w:rFonts w:hint="eastAsia" w:ascii="宋体" w:hAnsi="宋体"/>
          <w:szCs w:val="21"/>
        </w:rPr>
        <w:t>前述甲方关联企业是指与甲方相互间直接或间接持有其中一方的股权总和达到25%或以上的；或者与甲方直接或间接同为第三者所拥有或控制股权达到25%或以上的；或者对甲方生产经营、交易具有实际控制的与其他利益相关联的关系（包括但不限于婚姻、近亲属关系）。</w:t>
      </w:r>
    </w:p>
    <w:p w14:paraId="1E97440C">
      <w:pPr>
        <w:pStyle w:val="8"/>
        <w:spacing w:line="340" w:lineRule="exact"/>
        <w:ind w:left="420" w:leftChars="200" w:firstLine="0" w:firstLineChars="0"/>
        <w:rPr>
          <w:rFonts w:ascii="宋体" w:hAnsi="宋体"/>
          <w:szCs w:val="21"/>
        </w:rPr>
      </w:pPr>
      <w:r>
        <w:rPr>
          <w:rFonts w:hint="eastAsia" w:ascii="宋体" w:hAnsi="宋体"/>
          <w:szCs w:val="21"/>
        </w:rPr>
        <w:t>3.8甲方承诺对自由职业者所披露的个人隐私信息进行保密。</w:t>
      </w:r>
    </w:p>
    <w:p w14:paraId="65D51B54">
      <w:pPr>
        <w:pStyle w:val="8"/>
        <w:spacing w:line="340" w:lineRule="exact"/>
        <w:rPr>
          <w:rFonts w:ascii="宋体" w:hAnsi="宋体"/>
          <w:szCs w:val="21"/>
        </w:rPr>
      </w:pPr>
      <w:r>
        <w:rPr>
          <w:rFonts w:hint="eastAsia" w:ascii="宋体" w:hAnsi="宋体"/>
          <w:szCs w:val="21"/>
        </w:rPr>
        <w:t>3.9甲方承诺向乙方合法提供或与乙方合法分享的自由职业者个人信息已经获得自由职业者个人信息主体的委托授权，且同意授权乙方代甲方向自由职业者支付个人</w:t>
      </w:r>
      <w:r>
        <w:rPr>
          <w:rFonts w:hint="eastAsia" w:ascii="宋体" w:hAnsi="宋体"/>
          <w:szCs w:val="21"/>
          <w:lang w:val="en-US" w:eastAsia="zh-CN"/>
        </w:rPr>
        <w:t>收入</w:t>
      </w:r>
      <w:r>
        <w:rPr>
          <w:rFonts w:hint="eastAsia" w:ascii="宋体" w:hAnsi="宋体"/>
          <w:szCs w:val="21"/>
        </w:rPr>
        <w:t xml:space="preserve">；授权乙方可以合法使用甲方合法收集的、或（自由职业者姓名）自行提供的个人信息（包括但不限于自然人姓名、身份证号、收款账户信息、接单数量及费用等）。 </w:t>
      </w:r>
      <w:r>
        <w:rPr>
          <w:rFonts w:hint="eastAsia" w:ascii="宋体" w:hAnsi="宋体"/>
          <w:szCs w:val="21"/>
          <w:lang w:val="en-US" w:eastAsia="zh-CN"/>
        </w:rPr>
        <w:t>本合同约定的</w:t>
      </w:r>
      <w:r>
        <w:rPr>
          <w:rFonts w:hint="eastAsia" w:ascii="宋体" w:hAnsi="宋体"/>
          <w:szCs w:val="21"/>
        </w:rPr>
        <w:t>“个人信息”是指，以电子或者其他方式记录的能够单独或者与其他信息结合识别自然人个人身份的各种信息（包括但不限于自然人姓名、出生日期、身份证件号码、个人生物识别信息、住址、电话号码等）。</w:t>
      </w:r>
    </w:p>
    <w:p w14:paraId="78EE79C4">
      <w:pPr>
        <w:spacing w:line="340" w:lineRule="exact"/>
        <w:ind w:firstLine="422" w:firstLineChars="200"/>
        <w:outlineLvl w:val="0"/>
        <w:rPr>
          <w:rFonts w:ascii="宋体" w:hAnsi="宋体"/>
          <w:b/>
          <w:szCs w:val="21"/>
        </w:rPr>
      </w:pPr>
      <w:r>
        <w:rPr>
          <w:rFonts w:hint="eastAsia" w:ascii="宋体" w:hAnsi="宋体"/>
          <w:b/>
          <w:szCs w:val="21"/>
        </w:rPr>
        <w:t>第四条 乙方的权利与义务</w:t>
      </w:r>
    </w:p>
    <w:p w14:paraId="2A4AE843">
      <w:pPr>
        <w:pStyle w:val="8"/>
        <w:adjustRightInd w:val="0"/>
        <w:snapToGrid w:val="0"/>
        <w:spacing w:line="340" w:lineRule="exact"/>
        <w:rPr>
          <w:rFonts w:ascii="宋体" w:hAnsi="宋体"/>
          <w:szCs w:val="21"/>
        </w:rPr>
      </w:pPr>
      <w:r>
        <w:rPr>
          <w:rFonts w:hint="eastAsia" w:ascii="宋体" w:hAnsi="宋体"/>
          <w:szCs w:val="21"/>
        </w:rPr>
        <w:t>4.1乙方应当本着甲方利益最大化的原则，勤勉履行本协议，维护甲方形象，不得损害甲方的合法权益。</w:t>
      </w:r>
    </w:p>
    <w:p w14:paraId="3BB1C278">
      <w:pPr>
        <w:pStyle w:val="8"/>
        <w:adjustRightInd w:val="0"/>
        <w:snapToGrid w:val="0"/>
        <w:spacing w:line="340" w:lineRule="exact"/>
        <w:rPr>
          <w:rFonts w:ascii="宋体" w:hAnsi="宋体"/>
          <w:szCs w:val="21"/>
        </w:rPr>
      </w:pPr>
      <w:r>
        <w:rPr>
          <w:rFonts w:hint="eastAsia" w:ascii="宋体" w:hAnsi="宋体"/>
          <w:szCs w:val="21"/>
        </w:rPr>
        <w:t>4.2乙方发现甲方出现本合同项下第</w:t>
      </w:r>
      <w:r>
        <w:rPr>
          <w:rFonts w:hint="eastAsia" w:ascii="宋体" w:hAnsi="宋体"/>
          <w:szCs w:val="21"/>
          <w:lang w:val="en-US" w:eastAsia="zh-CN"/>
        </w:rPr>
        <w:t>三</w:t>
      </w:r>
      <w:r>
        <w:rPr>
          <w:rFonts w:hint="eastAsia" w:ascii="宋体" w:hAnsi="宋体"/>
          <w:szCs w:val="21"/>
        </w:rPr>
        <w:t>条之3.6款</w:t>
      </w:r>
      <w:r>
        <w:rPr>
          <w:rFonts w:hint="eastAsia" w:ascii="宋体" w:hAnsi="宋体"/>
          <w:szCs w:val="21"/>
          <w:lang w:val="en-US" w:eastAsia="zh-CN"/>
        </w:rPr>
        <w:t>或</w:t>
      </w:r>
      <w:r>
        <w:rPr>
          <w:rFonts w:hint="eastAsia" w:ascii="宋体" w:hAnsi="宋体"/>
          <w:szCs w:val="21"/>
        </w:rPr>
        <w:t>3.7款的任一行为时，乙方有权立即</w:t>
      </w:r>
      <w:r>
        <w:rPr>
          <w:rFonts w:hint="eastAsia" w:ascii="宋体" w:hAnsi="宋体"/>
          <w:szCs w:val="21"/>
          <w:lang w:val="en-US" w:eastAsia="zh-CN"/>
        </w:rPr>
        <w:t>终止</w:t>
      </w:r>
      <w:r>
        <w:rPr>
          <w:rFonts w:hint="eastAsia" w:ascii="宋体" w:hAnsi="宋体"/>
          <w:szCs w:val="21"/>
        </w:rPr>
        <w:t>履行本合同，甲方应自行承担由此产生的税务相关的处罚责任（包括但不限于税务机关要求补缴的税款、相应的滞纳金等)。</w:t>
      </w:r>
    </w:p>
    <w:p w14:paraId="563F5740">
      <w:pPr>
        <w:pStyle w:val="8"/>
        <w:adjustRightInd w:val="0"/>
        <w:snapToGrid w:val="0"/>
        <w:spacing w:line="340" w:lineRule="exact"/>
        <w:rPr>
          <w:rFonts w:ascii="宋体" w:hAnsi="宋体"/>
          <w:szCs w:val="21"/>
        </w:rPr>
      </w:pPr>
      <w:r>
        <w:rPr>
          <w:rFonts w:hint="eastAsia" w:ascii="宋体" w:hAnsi="宋体"/>
          <w:szCs w:val="21"/>
        </w:rPr>
        <w:t>4.</w:t>
      </w:r>
      <w:r>
        <w:rPr>
          <w:rFonts w:hint="default" w:ascii="宋体" w:hAnsi="宋体"/>
          <w:szCs w:val="21"/>
        </w:rPr>
        <w:t>3</w:t>
      </w:r>
      <w:r>
        <w:rPr>
          <w:rFonts w:hint="eastAsia" w:ascii="宋体" w:hAnsi="宋体"/>
          <w:szCs w:val="21"/>
        </w:rPr>
        <w:t>乙方作为受委托的机构</w:t>
      </w:r>
      <w:r>
        <w:rPr>
          <w:rFonts w:hint="eastAsia" w:ascii="宋体" w:hAnsi="宋体"/>
          <w:szCs w:val="21"/>
          <w:lang w:eastAsia="zh-CN"/>
        </w:rPr>
        <w:t>，</w:t>
      </w:r>
      <w:r>
        <w:rPr>
          <w:rFonts w:hint="eastAsia" w:ascii="宋体" w:hAnsi="宋体"/>
          <w:szCs w:val="21"/>
        </w:rPr>
        <w:t>并不当然导致乙方与自由职业者构成任何劳动合同或劳务合同关系。乙方对自由职业者因从事生产经营活动与任一方或第三人所产生的争议、纠纷不承担任何法律责任。</w:t>
      </w:r>
    </w:p>
    <w:p w14:paraId="5103E416">
      <w:pPr>
        <w:pStyle w:val="8"/>
        <w:adjustRightInd w:val="0"/>
        <w:snapToGrid w:val="0"/>
        <w:spacing w:line="340" w:lineRule="exact"/>
        <w:rPr>
          <w:rFonts w:ascii="宋体" w:hAnsi="宋体"/>
          <w:szCs w:val="21"/>
        </w:rPr>
      </w:pPr>
      <w:r>
        <w:rPr>
          <w:rFonts w:hint="eastAsia" w:ascii="宋体" w:hAnsi="宋体"/>
          <w:szCs w:val="21"/>
        </w:rPr>
        <w:t>4.</w:t>
      </w:r>
      <w:r>
        <w:rPr>
          <w:rFonts w:hint="default" w:ascii="宋体" w:hAnsi="宋体"/>
          <w:szCs w:val="21"/>
        </w:rPr>
        <w:t>4</w:t>
      </w:r>
      <w:r>
        <w:rPr>
          <w:rFonts w:hint="eastAsia" w:ascii="宋体" w:hAnsi="宋体"/>
          <w:szCs w:val="21"/>
        </w:rPr>
        <w:t>乙方承诺对自由职业者所披露的个人隐私信息进行保密。</w:t>
      </w:r>
    </w:p>
    <w:p w14:paraId="1BC0F4C9">
      <w:pPr>
        <w:pStyle w:val="8"/>
        <w:adjustRightInd w:val="0"/>
        <w:snapToGrid w:val="0"/>
        <w:spacing w:line="340" w:lineRule="exact"/>
        <w:rPr>
          <w:rFonts w:ascii="宋体" w:hAnsi="宋体"/>
          <w:szCs w:val="21"/>
        </w:rPr>
      </w:pPr>
      <w:r>
        <w:rPr>
          <w:rFonts w:hint="eastAsia" w:ascii="宋体" w:hAnsi="宋体"/>
          <w:szCs w:val="21"/>
        </w:rPr>
        <w:t>4.</w:t>
      </w:r>
      <w:r>
        <w:rPr>
          <w:rFonts w:hint="default" w:ascii="宋体" w:hAnsi="宋体"/>
          <w:szCs w:val="21"/>
        </w:rPr>
        <w:t>5</w:t>
      </w:r>
      <w:r>
        <w:rPr>
          <w:rFonts w:hint="eastAsia" w:ascii="宋体" w:hAnsi="宋体"/>
          <w:szCs w:val="21"/>
        </w:rPr>
        <w:t>乙方可以留存为实现业务合作内容从甲方处获取的自由职业者个人信息。但是未经甲方授权，乙方不得将从甲方获取的个人信息披露给任何其他第三方（政府机构及税务机关要求提供的除外）。</w:t>
      </w:r>
    </w:p>
    <w:p w14:paraId="44EFBD49">
      <w:pPr>
        <w:pStyle w:val="8"/>
        <w:adjustRightInd w:val="0"/>
        <w:snapToGrid w:val="0"/>
        <w:spacing w:line="340" w:lineRule="exact"/>
        <w:rPr>
          <w:rFonts w:ascii="宋体" w:hAnsi="宋体"/>
          <w:szCs w:val="21"/>
        </w:rPr>
      </w:pPr>
      <w:r>
        <w:rPr>
          <w:rFonts w:hint="eastAsia" w:ascii="宋体" w:hAnsi="宋体"/>
          <w:szCs w:val="21"/>
        </w:rPr>
        <w:t>4.</w:t>
      </w:r>
      <w:r>
        <w:rPr>
          <w:rFonts w:hint="default" w:ascii="宋体" w:hAnsi="宋体"/>
          <w:szCs w:val="21"/>
        </w:rPr>
        <w:t>6</w:t>
      </w:r>
      <w:r>
        <w:rPr>
          <w:rFonts w:hint="eastAsia" w:ascii="宋体" w:hAnsi="宋体"/>
          <w:szCs w:val="21"/>
        </w:rPr>
        <w:t>乙方承诺将按照相关法律法规的要求，对从甲方处获得的个人信息履行安全保护义务，保障网络免受干扰、破坏或未经授权的访问，防止网络数据泄露或被窃取、篡改。</w:t>
      </w:r>
    </w:p>
    <w:p w14:paraId="6BCD003C">
      <w:pPr>
        <w:pStyle w:val="8"/>
        <w:adjustRightInd w:val="0"/>
        <w:snapToGrid w:val="0"/>
        <w:spacing w:line="340" w:lineRule="exact"/>
        <w:rPr>
          <w:rFonts w:ascii="宋体" w:hAnsi="宋体"/>
          <w:szCs w:val="28"/>
        </w:rPr>
      </w:pPr>
      <w:r>
        <w:rPr>
          <w:rFonts w:hint="eastAsia" w:ascii="宋体" w:hAnsi="宋体"/>
          <w:szCs w:val="28"/>
        </w:rPr>
        <w:t>4.</w:t>
      </w:r>
      <w:r>
        <w:rPr>
          <w:rFonts w:hint="default" w:ascii="宋体" w:hAnsi="宋体"/>
          <w:szCs w:val="28"/>
        </w:rPr>
        <w:t>7</w:t>
      </w:r>
      <w:r>
        <w:rPr>
          <w:rFonts w:hint="eastAsia" w:ascii="宋体" w:hAnsi="宋体"/>
          <w:szCs w:val="28"/>
        </w:rPr>
        <w:t>乙方没有为甲方垫付的义务。</w:t>
      </w:r>
    </w:p>
    <w:p w14:paraId="4C630FB6">
      <w:pPr>
        <w:pStyle w:val="8"/>
        <w:adjustRightInd w:val="0"/>
        <w:snapToGrid w:val="0"/>
        <w:spacing w:line="340" w:lineRule="exact"/>
        <w:rPr>
          <w:rFonts w:ascii="宋体" w:hAnsi="宋体"/>
          <w:szCs w:val="28"/>
        </w:rPr>
      </w:pPr>
      <w:r>
        <w:rPr>
          <w:rFonts w:hint="eastAsia" w:ascii="宋体" w:hAnsi="宋体"/>
          <w:szCs w:val="28"/>
        </w:rPr>
        <w:t>4.</w:t>
      </w:r>
      <w:r>
        <w:rPr>
          <w:rFonts w:hint="default" w:ascii="宋体" w:hAnsi="宋体"/>
          <w:szCs w:val="28"/>
        </w:rPr>
        <w:t>8</w:t>
      </w:r>
      <w:r>
        <w:rPr>
          <w:rFonts w:hint="eastAsia" w:ascii="宋体" w:hAnsi="宋体"/>
          <w:szCs w:val="28"/>
        </w:rPr>
        <w:t>甲方保证自由职业者可自行在甲方处查询费用的计算方式、支付途径等信息，如双方对查询结果有任何异议的，由甲方与自由职业者自行解决。</w:t>
      </w:r>
    </w:p>
    <w:p w14:paraId="2C458CC1">
      <w:pPr>
        <w:pStyle w:val="8"/>
        <w:adjustRightInd w:val="0"/>
        <w:snapToGrid w:val="0"/>
        <w:spacing w:line="340" w:lineRule="exact"/>
        <w:rPr>
          <w:rFonts w:ascii="宋体" w:hAnsi="宋体"/>
          <w:szCs w:val="28"/>
        </w:rPr>
      </w:pPr>
      <w:r>
        <w:rPr>
          <w:rFonts w:hint="eastAsia" w:ascii="宋体" w:hAnsi="宋体"/>
          <w:szCs w:val="28"/>
        </w:rPr>
        <w:t>4.</w:t>
      </w:r>
      <w:r>
        <w:rPr>
          <w:rFonts w:hint="default" w:ascii="宋体" w:hAnsi="宋体"/>
          <w:szCs w:val="28"/>
        </w:rPr>
        <w:t>9</w:t>
      </w:r>
      <w:r>
        <w:rPr>
          <w:rFonts w:hint="eastAsia" w:ascii="宋体" w:hAnsi="宋体"/>
          <w:szCs w:val="28"/>
        </w:rPr>
        <w:t>如因甲方未能及时足额支付全部费用所导致的一切违约责任由甲方承担；如甲方已经按时足额支付款项，</w:t>
      </w:r>
      <w:r>
        <w:rPr>
          <w:rFonts w:hint="eastAsia" w:ascii="宋体" w:hAnsi="宋体"/>
          <w:b w:val="0"/>
          <w:bCs w:val="0"/>
          <w:szCs w:val="28"/>
        </w:rPr>
        <w:t>但由于</w:t>
      </w:r>
      <w:r>
        <w:rPr>
          <w:rFonts w:hint="eastAsia" w:ascii="宋体" w:hAnsi="宋体"/>
          <w:szCs w:val="28"/>
        </w:rPr>
        <w:t>乙方过错未能</w:t>
      </w:r>
      <w:r>
        <w:rPr>
          <w:rFonts w:hint="eastAsia" w:ascii="宋体" w:hAnsi="宋体"/>
          <w:szCs w:val="28"/>
          <w:lang w:val="en-US" w:eastAsia="zh-CN"/>
        </w:rPr>
        <w:t>按照本合同约定</w:t>
      </w:r>
      <w:r>
        <w:rPr>
          <w:rFonts w:hint="eastAsia" w:ascii="宋体" w:hAnsi="宋体"/>
          <w:szCs w:val="28"/>
        </w:rPr>
        <w:t>向自由职业者</w:t>
      </w:r>
      <w:r>
        <w:rPr>
          <w:rFonts w:hint="eastAsia" w:ascii="宋体" w:hAnsi="宋体"/>
          <w:szCs w:val="28"/>
          <w:lang w:val="en-US" w:eastAsia="zh-CN"/>
        </w:rPr>
        <w:t>代付</w:t>
      </w:r>
      <w:r>
        <w:rPr>
          <w:rFonts w:hint="eastAsia" w:ascii="宋体" w:hAnsi="宋体"/>
          <w:szCs w:val="28"/>
        </w:rPr>
        <w:t>其个人</w:t>
      </w:r>
      <w:r>
        <w:rPr>
          <w:rFonts w:hint="eastAsia" w:ascii="宋体" w:hAnsi="宋体"/>
          <w:szCs w:val="28"/>
          <w:lang w:val="en-US" w:eastAsia="zh-CN"/>
        </w:rPr>
        <w:t>收入</w:t>
      </w:r>
      <w:r>
        <w:rPr>
          <w:rFonts w:hint="eastAsia" w:ascii="宋体" w:hAnsi="宋体"/>
          <w:szCs w:val="28"/>
        </w:rPr>
        <w:t>，由此造成的逾期支付责任由乙方承担。</w:t>
      </w:r>
    </w:p>
    <w:p w14:paraId="732411F4">
      <w:pPr>
        <w:pStyle w:val="9"/>
        <w:spacing w:line="360" w:lineRule="auto"/>
        <w:ind w:firstLine="420" w:firstLineChars="200"/>
        <w:outlineLvl w:val="0"/>
        <w:rPr>
          <w:rFonts w:hint="eastAsia" w:ascii="宋体" w:hAnsi="宋体" w:eastAsia="宋体" w:cs="宋体"/>
          <w:b/>
          <w:bCs/>
          <w:color w:val="auto"/>
          <w:kern w:val="0"/>
          <w:highlight w:val="none"/>
          <w:lang w:val="en-US" w:eastAsia="zh-CN"/>
        </w:rPr>
      </w:pPr>
      <w:r>
        <w:rPr>
          <w:rFonts w:hint="eastAsia" w:ascii="宋体" w:hAnsi="宋体"/>
          <w:b/>
          <w:szCs w:val="21"/>
        </w:rPr>
        <w:t xml:space="preserve">第五条 </w:t>
      </w:r>
      <w:r>
        <w:rPr>
          <w:rFonts w:hint="eastAsia" w:ascii="宋体" w:hAnsi="宋体" w:eastAsia="宋体" w:cs="宋体"/>
          <w:b/>
          <w:bCs/>
          <w:color w:val="auto"/>
          <w:kern w:val="0"/>
          <w:lang w:val="en-US" w:eastAsia="zh-CN"/>
        </w:rPr>
        <w:t>涉税报送及个税适用</w:t>
      </w:r>
    </w:p>
    <w:p w14:paraId="28631E08">
      <w:pPr>
        <w:spacing w:line="312" w:lineRule="auto"/>
        <w:ind w:firstLine="422" w:firstLineChars="200"/>
        <w:rPr>
          <w:rFonts w:hint="eastAsia" w:ascii="宋体" w:hAnsi="宋体" w:eastAsia="宋体" w:cs="宋体"/>
          <w:b/>
          <w:bCs/>
          <w:color w:val="auto"/>
          <w:kern w:val="0"/>
          <w:szCs w:val="21"/>
          <w:highlight w:val="none"/>
          <w:u w:color="000000"/>
          <w:lang w:val="zh-Hans" w:eastAsia="zh-Hans"/>
        </w:rPr>
      </w:pPr>
      <w:r>
        <w:rPr>
          <w:rFonts w:hint="eastAsia" w:ascii="宋体" w:hAnsi="宋体" w:cs="宋体"/>
          <w:b/>
          <w:bCs/>
          <w:color w:val="auto"/>
          <w:kern w:val="0"/>
          <w:szCs w:val="21"/>
          <w:highlight w:val="none"/>
          <w:u w:color="000000"/>
          <w:lang w:val="en-US" w:eastAsia="zh-CN"/>
        </w:rPr>
        <w:t>5.1</w:t>
      </w:r>
      <w:r>
        <w:rPr>
          <w:rFonts w:hint="eastAsia" w:ascii="宋体" w:hAnsi="宋体" w:eastAsia="宋体" w:cs="宋体"/>
          <w:b/>
          <w:bCs/>
          <w:color w:val="auto"/>
          <w:kern w:val="0"/>
          <w:szCs w:val="21"/>
          <w:highlight w:val="none"/>
          <w:u w:color="000000"/>
          <w:lang w:val="en-US" w:eastAsia="zh-CN"/>
        </w:rPr>
        <w:t>涉税报送：</w:t>
      </w:r>
      <w:r>
        <w:rPr>
          <w:rFonts w:hint="eastAsia" w:ascii="宋体" w:hAnsi="宋体" w:eastAsia="宋体" w:cs="宋体"/>
          <w:b/>
          <w:bCs/>
          <w:color w:val="auto"/>
          <w:kern w:val="0"/>
          <w:szCs w:val="21"/>
          <w:highlight w:val="none"/>
          <w:u w:color="000000"/>
          <w:lang w:val="zh-Hans" w:eastAsia="zh-Hans"/>
        </w:rPr>
        <w:t>根据税务总局《互联网平台企业涉税信息报送规定》的要求需要在季度终了的次月内，乙方</w:t>
      </w:r>
      <w:r>
        <w:rPr>
          <w:rFonts w:hint="eastAsia" w:ascii="宋体" w:hAnsi="宋体" w:eastAsia="宋体" w:cs="宋体"/>
          <w:b/>
          <w:bCs/>
          <w:color w:val="auto"/>
          <w:kern w:val="0"/>
          <w:szCs w:val="21"/>
          <w:highlight w:val="none"/>
          <w:u w:color="000000"/>
          <w:lang w:val="en-US" w:eastAsia="zh-CN"/>
        </w:rPr>
        <w:t>应</w:t>
      </w:r>
      <w:r>
        <w:rPr>
          <w:rFonts w:hint="eastAsia" w:ascii="宋体" w:hAnsi="宋体" w:eastAsia="宋体" w:cs="宋体"/>
          <w:b/>
          <w:bCs/>
          <w:color w:val="auto"/>
          <w:kern w:val="0"/>
          <w:szCs w:val="21"/>
          <w:highlight w:val="none"/>
          <w:u w:color="000000"/>
          <w:lang w:val="zh-Hans" w:eastAsia="zh-Hans"/>
        </w:rPr>
        <w:t>向其主管税务机关报送平台内</w:t>
      </w:r>
      <w:r>
        <w:rPr>
          <w:rFonts w:hint="eastAsia" w:ascii="宋体" w:hAnsi="宋体" w:eastAsia="宋体" w:cs="宋体"/>
          <w:b/>
          <w:bCs/>
          <w:color w:val="auto"/>
          <w:kern w:val="0"/>
          <w:szCs w:val="21"/>
          <w:highlight w:val="none"/>
          <w:u w:color="000000"/>
          <w:lang w:val="en-US" w:eastAsia="zh-CN"/>
        </w:rPr>
        <w:t>自由职业者</w:t>
      </w:r>
      <w:r>
        <w:rPr>
          <w:rFonts w:hint="eastAsia" w:ascii="宋体" w:hAnsi="宋体" w:eastAsia="宋体" w:cs="宋体"/>
          <w:b/>
          <w:bCs/>
          <w:color w:val="auto"/>
          <w:kern w:val="0"/>
          <w:szCs w:val="21"/>
          <w:highlight w:val="none"/>
          <w:u w:color="000000"/>
          <w:lang w:val="zh-Hans" w:eastAsia="zh-Hans"/>
        </w:rPr>
        <w:t>的身份信息以及上季度收入信息，涵盖</w:t>
      </w:r>
      <w:r>
        <w:rPr>
          <w:rFonts w:hint="eastAsia" w:ascii="宋体" w:hAnsi="宋体" w:eastAsia="宋体" w:cs="宋体"/>
          <w:b/>
          <w:bCs/>
          <w:color w:val="auto"/>
          <w:kern w:val="0"/>
          <w:szCs w:val="21"/>
          <w:highlight w:val="none"/>
          <w:u w:color="000000"/>
          <w:lang w:val="zh-Hans" w:eastAsia="zh-CN"/>
        </w:rPr>
        <w:t>自由职业者</w:t>
      </w:r>
      <w:r>
        <w:rPr>
          <w:rFonts w:hint="eastAsia" w:ascii="宋体" w:hAnsi="宋体" w:eastAsia="宋体" w:cs="宋体"/>
          <w:b/>
          <w:bCs/>
          <w:color w:val="auto"/>
          <w:kern w:val="0"/>
          <w:szCs w:val="21"/>
          <w:highlight w:val="none"/>
          <w:u w:color="000000"/>
          <w:lang w:val="zh-Hans" w:eastAsia="zh-Hans"/>
        </w:rPr>
        <w:t>的姓名、身份证件类型及号码、联系方式等身份信息，以及收入明细、服务内容、服务次数等涉税数据。甲方同意将严格按照最新的政策要求向乙方提供上述信息，并确保提供的信息真实、有效。</w:t>
      </w:r>
    </w:p>
    <w:p w14:paraId="38814B5A">
      <w:pPr>
        <w:spacing w:line="312" w:lineRule="auto"/>
        <w:ind w:firstLine="422" w:firstLineChars="200"/>
        <w:outlineLvl w:val="1"/>
        <w:rPr>
          <w:rFonts w:hint="eastAsia" w:ascii="宋体" w:hAnsi="宋体" w:eastAsia="宋体" w:cs="宋体"/>
          <w:b/>
          <w:bCs/>
          <w:color w:val="auto"/>
          <w:kern w:val="0"/>
          <w:szCs w:val="21"/>
          <w:highlight w:val="none"/>
          <w:u w:color="000000"/>
          <w:lang w:val="zh-Hans" w:eastAsia="zh-CN"/>
        </w:rPr>
      </w:pPr>
      <w:r>
        <w:rPr>
          <w:rFonts w:hint="eastAsia" w:ascii="宋体" w:hAnsi="宋体" w:cs="宋体"/>
          <w:b/>
          <w:bCs/>
          <w:color w:val="auto"/>
          <w:kern w:val="0"/>
          <w:szCs w:val="21"/>
          <w:highlight w:val="none"/>
          <w:u w:color="000000"/>
          <w:lang w:val="en-US" w:eastAsia="zh-CN"/>
        </w:rPr>
        <w:t>5.2</w:t>
      </w:r>
      <w:r>
        <w:rPr>
          <w:rFonts w:hint="eastAsia" w:ascii="宋体" w:hAnsi="宋体" w:eastAsia="宋体" w:cs="宋体"/>
          <w:b/>
          <w:bCs/>
          <w:color w:val="auto"/>
          <w:kern w:val="0"/>
          <w:szCs w:val="21"/>
          <w:highlight w:val="none"/>
          <w:u w:color="000000"/>
          <w:lang w:val="zh-Hans" w:eastAsia="zh-Hans"/>
        </w:rPr>
        <w:t>个税</w:t>
      </w:r>
      <w:r>
        <w:rPr>
          <w:rFonts w:hint="eastAsia" w:ascii="宋体" w:hAnsi="宋体" w:eastAsia="宋体" w:cs="宋体"/>
          <w:b/>
          <w:bCs/>
          <w:color w:val="auto"/>
          <w:kern w:val="0"/>
          <w:szCs w:val="21"/>
          <w:highlight w:val="none"/>
          <w:u w:color="000000"/>
          <w:lang w:val="en-US" w:eastAsia="zh-CN"/>
        </w:rPr>
        <w:t>适用</w:t>
      </w:r>
    </w:p>
    <w:p w14:paraId="1A5BDD9F">
      <w:pPr>
        <w:spacing w:line="312" w:lineRule="auto"/>
        <w:ind w:firstLine="422" w:firstLineChars="200"/>
        <w:rPr>
          <w:rFonts w:hint="eastAsia" w:ascii="宋体" w:hAnsi="宋体" w:eastAsia="宋体" w:cs="宋体"/>
          <w:b/>
          <w:bCs/>
          <w:color w:val="auto"/>
          <w:kern w:val="0"/>
          <w:szCs w:val="21"/>
          <w:highlight w:val="none"/>
          <w:u w:val="none" w:color="000000"/>
          <w:lang w:val="zh-Hans" w:eastAsia="zh-Hans"/>
        </w:rPr>
      </w:pPr>
      <w:r>
        <w:rPr>
          <w:rFonts w:hint="eastAsia" w:ascii="宋体" w:hAnsi="宋体" w:cs="宋体"/>
          <w:b/>
          <w:bCs/>
          <w:color w:val="auto"/>
          <w:kern w:val="0"/>
          <w:szCs w:val="21"/>
          <w:highlight w:val="none"/>
          <w:u w:color="000000"/>
          <w:lang w:val="en-US" w:eastAsia="zh-CN"/>
        </w:rPr>
        <w:t>5.2.1</w:t>
      </w:r>
      <w:r>
        <w:rPr>
          <w:rFonts w:hint="eastAsia" w:ascii="宋体" w:hAnsi="宋体" w:eastAsia="宋体" w:cs="宋体"/>
          <w:b/>
          <w:bCs/>
          <w:color w:val="auto"/>
          <w:kern w:val="0"/>
          <w:szCs w:val="21"/>
          <w:highlight w:val="none"/>
          <w:u w:color="000000"/>
          <w:lang w:val="en-US" w:eastAsia="zh-CN"/>
        </w:rPr>
        <w:t>根据</w:t>
      </w:r>
      <w:r>
        <w:rPr>
          <w:rFonts w:hint="eastAsia" w:ascii="宋体" w:hAnsi="宋体" w:eastAsia="宋体" w:cs="宋体"/>
          <w:b/>
          <w:bCs/>
          <w:color w:val="auto"/>
          <w:kern w:val="0"/>
          <w:szCs w:val="21"/>
          <w:highlight w:val="none"/>
          <w:u w:val="none" w:color="000000"/>
          <w:lang w:val="zh-Hans" w:eastAsia="zh-Hans"/>
        </w:rPr>
        <w:t>《国家税务总局关于互联网平台企业为平台内从业人员办理扣缴申报、代办申报若干事项的公告》，</w:t>
      </w:r>
      <w:r>
        <w:rPr>
          <w:rFonts w:hint="eastAsia" w:ascii="宋体" w:hAnsi="宋体" w:cs="宋体"/>
          <w:b/>
          <w:bCs/>
          <w:color w:val="auto"/>
          <w:kern w:val="0"/>
          <w:szCs w:val="21"/>
          <w:highlight w:val="none"/>
          <w:u w:val="none" w:color="000000"/>
          <w:lang w:val="en-US" w:eastAsia="zh-CN"/>
        </w:rPr>
        <w:t>互联网</w:t>
      </w:r>
      <w:r>
        <w:rPr>
          <w:rFonts w:hint="eastAsia" w:ascii="宋体" w:hAnsi="宋体" w:eastAsia="宋体" w:cs="宋体"/>
          <w:b/>
          <w:bCs/>
          <w:color w:val="auto"/>
          <w:kern w:val="0"/>
          <w:szCs w:val="21"/>
          <w:highlight w:val="none"/>
          <w:u w:color="000000"/>
          <w:lang w:val="en-US" w:eastAsia="zh-CN"/>
        </w:rPr>
        <w:t>平台就</w:t>
      </w:r>
      <w:r>
        <w:rPr>
          <w:rFonts w:hint="eastAsia" w:ascii="宋体" w:hAnsi="宋体" w:eastAsia="宋体" w:cs="宋体"/>
          <w:b/>
          <w:bCs/>
          <w:color w:val="auto"/>
          <w:kern w:val="0"/>
          <w:szCs w:val="21"/>
          <w:highlight w:val="none"/>
          <w:u w:color="000000"/>
          <w:lang w:val="zh-Hans" w:eastAsia="zh-Hans"/>
        </w:rPr>
        <w:t>自由职业者</w:t>
      </w:r>
      <w:r>
        <w:rPr>
          <w:rFonts w:hint="eastAsia" w:ascii="宋体" w:hAnsi="宋体" w:eastAsia="宋体" w:cs="宋体"/>
          <w:b/>
          <w:bCs/>
          <w:color w:val="auto"/>
          <w:kern w:val="0"/>
          <w:szCs w:val="21"/>
          <w:highlight w:val="none"/>
          <w:u w:color="000000"/>
          <w:lang w:val="en-US" w:eastAsia="zh-CN"/>
        </w:rPr>
        <w:t>所取得个人收入，应按累计预扣法计算并预扣预缴税款</w:t>
      </w:r>
      <w:r>
        <w:rPr>
          <w:rFonts w:hint="eastAsia" w:ascii="宋体" w:hAnsi="宋体" w:eastAsia="宋体" w:cs="宋体"/>
          <w:b/>
          <w:bCs/>
          <w:color w:val="auto"/>
          <w:kern w:val="0"/>
          <w:szCs w:val="21"/>
          <w:highlight w:val="none"/>
          <w:u w:color="000000"/>
          <w:lang w:val="zh-Hans" w:eastAsia="zh-CN"/>
        </w:rPr>
        <w:t>。</w:t>
      </w:r>
      <w:r>
        <w:rPr>
          <w:rFonts w:hint="eastAsia" w:ascii="宋体" w:hAnsi="宋体" w:cs="宋体"/>
          <w:b/>
          <w:bCs/>
          <w:color w:val="auto"/>
          <w:kern w:val="0"/>
          <w:szCs w:val="21"/>
          <w:highlight w:val="none"/>
          <w:u w:color="000000"/>
          <w:lang w:val="en-US" w:eastAsia="zh-CN"/>
        </w:rPr>
        <w:t>乙方接受甲方委托在代发个人收入时，</w:t>
      </w:r>
      <w:r>
        <w:rPr>
          <w:rFonts w:hint="eastAsia" w:ascii="宋体" w:hAnsi="宋体" w:cs="宋体"/>
          <w:b/>
          <w:bCs/>
          <w:color w:val="auto"/>
          <w:kern w:val="0"/>
          <w:szCs w:val="21"/>
          <w:highlight w:val="none"/>
          <w:u w:val="none" w:color="000000"/>
          <w:lang w:val="en-US" w:eastAsia="zh-CN"/>
        </w:rPr>
        <w:t>预扣预缴</w:t>
      </w:r>
      <w:r>
        <w:rPr>
          <w:rFonts w:hint="eastAsia" w:ascii="宋体" w:hAnsi="宋体" w:eastAsia="宋体" w:cs="宋体"/>
          <w:b/>
          <w:bCs/>
          <w:color w:val="auto"/>
          <w:kern w:val="0"/>
          <w:szCs w:val="21"/>
          <w:highlight w:val="none"/>
          <w:u w:val="none" w:color="000000"/>
          <w:lang w:val="en-US" w:eastAsia="zh-CN"/>
        </w:rPr>
        <w:t>个税，并</w:t>
      </w:r>
      <w:r>
        <w:rPr>
          <w:rFonts w:hint="eastAsia" w:ascii="宋体" w:hAnsi="宋体" w:eastAsia="宋体" w:cs="宋体"/>
          <w:b/>
          <w:bCs/>
          <w:color w:val="auto"/>
          <w:kern w:val="0"/>
          <w:szCs w:val="21"/>
          <w:highlight w:val="none"/>
          <w:u w:val="none" w:color="000000"/>
          <w:lang w:val="zh-Hans" w:eastAsia="zh-Hans"/>
        </w:rPr>
        <w:t>在次月</w:t>
      </w:r>
      <w:r>
        <w:rPr>
          <w:rFonts w:hint="eastAsia" w:ascii="宋体" w:hAnsi="宋体" w:eastAsia="宋体" w:cs="宋体"/>
          <w:b/>
          <w:bCs/>
          <w:color w:val="auto"/>
          <w:kern w:val="0"/>
          <w:szCs w:val="21"/>
          <w:highlight w:val="none"/>
          <w:u w:val="none" w:color="000000"/>
          <w:lang w:val="en-US" w:eastAsia="zh-CN"/>
        </w:rPr>
        <w:t>15日</w:t>
      </w:r>
      <w:r>
        <w:rPr>
          <w:rFonts w:hint="eastAsia" w:ascii="宋体" w:hAnsi="宋体" w:eastAsia="宋体" w:cs="宋体"/>
          <w:b/>
          <w:bCs/>
          <w:color w:val="auto"/>
          <w:kern w:val="0"/>
          <w:szCs w:val="21"/>
          <w:highlight w:val="none"/>
          <w:u w:val="none" w:color="000000"/>
          <w:lang w:val="zh-Hans" w:eastAsia="zh-Hans"/>
        </w:rPr>
        <w:t>内向税务机关进行纳税申报，如乙方预先代扣的个税金额低于应纳税金额，甲方须将差额于纳税申报月月底前</w:t>
      </w:r>
      <w:r>
        <w:rPr>
          <w:rFonts w:hint="eastAsia" w:ascii="宋体" w:hAnsi="宋体" w:eastAsia="宋体" w:cs="宋体"/>
          <w:b/>
          <w:bCs/>
          <w:color w:val="auto"/>
          <w:kern w:val="0"/>
          <w:szCs w:val="21"/>
          <w:highlight w:val="none"/>
          <w:u w:val="none" w:color="000000"/>
          <w:lang w:val="en-US" w:eastAsia="zh-CN"/>
        </w:rPr>
        <w:t>支付至乙方账户</w:t>
      </w:r>
      <w:r>
        <w:rPr>
          <w:rFonts w:hint="eastAsia" w:ascii="宋体" w:hAnsi="宋体" w:eastAsia="宋体" w:cs="宋体"/>
          <w:b/>
          <w:bCs/>
          <w:color w:val="auto"/>
          <w:kern w:val="0"/>
          <w:szCs w:val="21"/>
          <w:highlight w:val="none"/>
          <w:u w:val="none" w:color="000000"/>
          <w:lang w:val="zh-Hans" w:eastAsia="zh-Hans"/>
        </w:rPr>
        <w:t>，如乙方预先代扣的个税金额高于应纳税金额，乙方需将差额退还</w:t>
      </w:r>
      <w:r>
        <w:rPr>
          <w:rFonts w:hint="eastAsia" w:ascii="宋体" w:hAnsi="宋体" w:eastAsia="宋体" w:cs="宋体"/>
          <w:b/>
          <w:bCs/>
          <w:color w:val="auto"/>
          <w:kern w:val="0"/>
          <w:szCs w:val="21"/>
          <w:highlight w:val="none"/>
          <w:u w:val="none" w:color="000000"/>
          <w:lang w:val="en-US" w:eastAsia="zh-CN"/>
        </w:rPr>
        <w:t>甲方</w:t>
      </w:r>
      <w:r>
        <w:rPr>
          <w:rFonts w:hint="eastAsia" w:ascii="宋体" w:hAnsi="宋体" w:eastAsia="宋体" w:cs="宋体"/>
          <w:b/>
          <w:bCs/>
          <w:color w:val="auto"/>
          <w:kern w:val="0"/>
          <w:szCs w:val="21"/>
          <w:highlight w:val="none"/>
          <w:u w:val="none" w:color="000000"/>
          <w:lang w:val="zh-Hans" w:eastAsia="zh-Hans"/>
        </w:rPr>
        <w:t>。</w:t>
      </w:r>
    </w:p>
    <w:p w14:paraId="68756AE2">
      <w:pPr>
        <w:spacing w:line="312" w:lineRule="auto"/>
        <w:ind w:firstLine="422" w:firstLineChars="200"/>
        <w:rPr>
          <w:rFonts w:hint="eastAsia" w:ascii="宋体" w:hAnsi="宋体" w:eastAsia="宋体" w:cs="宋体"/>
          <w:b/>
          <w:bCs/>
          <w:color w:val="auto"/>
          <w:kern w:val="0"/>
          <w:szCs w:val="21"/>
          <w:highlight w:val="none"/>
          <w:u w:val="none" w:color="000000"/>
          <w:lang w:val="zh-Hans" w:eastAsia="zh-Hans"/>
        </w:rPr>
      </w:pPr>
      <w:r>
        <w:rPr>
          <w:rFonts w:hint="eastAsia" w:ascii="宋体" w:hAnsi="宋体" w:cs="宋体"/>
          <w:b/>
          <w:bCs/>
          <w:color w:val="auto"/>
          <w:kern w:val="0"/>
          <w:szCs w:val="21"/>
          <w:highlight w:val="none"/>
          <w:u w:val="none" w:color="000000"/>
          <w:lang w:val="en-US" w:eastAsia="zh-CN"/>
        </w:rPr>
        <w:t>5.2.2</w:t>
      </w:r>
      <w:r>
        <w:rPr>
          <w:rFonts w:hint="eastAsia" w:ascii="宋体" w:hAnsi="宋体" w:eastAsia="宋体" w:cs="宋体"/>
          <w:b/>
          <w:bCs/>
          <w:color w:val="auto"/>
          <w:kern w:val="0"/>
          <w:szCs w:val="21"/>
          <w:highlight w:val="none"/>
          <w:u w:val="none" w:color="000000"/>
          <w:lang w:val="zh-Hans" w:eastAsia="zh-Hans"/>
        </w:rPr>
        <w:t>多平台收入汇总补税:若</w:t>
      </w:r>
      <w:r>
        <w:rPr>
          <w:rFonts w:hint="eastAsia" w:ascii="宋体" w:hAnsi="宋体" w:eastAsia="宋体" w:cs="宋体"/>
          <w:b/>
          <w:bCs/>
          <w:color w:val="auto"/>
          <w:kern w:val="0"/>
          <w:szCs w:val="21"/>
          <w:highlight w:val="none"/>
          <w:u w:val="none" w:color="000000"/>
          <w:lang w:val="en-US" w:eastAsia="zh-CN"/>
        </w:rPr>
        <w:t>自由职业者</w:t>
      </w:r>
      <w:r>
        <w:rPr>
          <w:rFonts w:hint="eastAsia" w:ascii="宋体" w:hAnsi="宋体" w:eastAsia="宋体" w:cs="宋体"/>
          <w:b/>
          <w:bCs/>
          <w:color w:val="auto"/>
          <w:kern w:val="0"/>
          <w:szCs w:val="21"/>
          <w:highlight w:val="none"/>
          <w:u w:val="none" w:color="000000"/>
          <w:lang w:val="zh-Hans" w:eastAsia="zh-Hans"/>
        </w:rPr>
        <w:t>在一个月度内从两个或以上互联网平台企业取得收入且月收入汇总超过 10 万元，则在现行的增值税减免政策有效期内，全额补缴1%的增值税及增值税相应附加费用。因前述多平台收入产生的补缴税额，甲方须在纳税申报月次月5日前支付至乙方账户。</w:t>
      </w:r>
    </w:p>
    <w:p w14:paraId="1FF6BD5A">
      <w:pPr>
        <w:spacing w:line="312" w:lineRule="auto"/>
        <w:ind w:firstLine="422" w:firstLineChars="200"/>
        <w:outlineLvl w:val="9"/>
        <w:rPr>
          <w:rFonts w:hint="eastAsia" w:ascii="宋体" w:hAnsi="宋体" w:cs="宋体"/>
          <w:b/>
          <w:bCs/>
          <w:color w:val="auto"/>
          <w:kern w:val="0"/>
          <w:szCs w:val="21"/>
          <w:highlight w:val="none"/>
          <w:u w:val="none" w:color="000000"/>
          <w:lang w:val="zh-Hans" w:eastAsia="zh-Hans"/>
        </w:rPr>
      </w:pPr>
      <w:r>
        <w:rPr>
          <w:rFonts w:hint="eastAsia" w:ascii="宋体" w:hAnsi="宋体" w:cs="宋体"/>
          <w:b/>
          <w:bCs/>
          <w:color w:val="auto"/>
          <w:kern w:val="0"/>
          <w:szCs w:val="21"/>
          <w:highlight w:val="none"/>
          <w:u w:val="none" w:color="000000"/>
          <w:lang w:val="zh-Hans" w:eastAsia="zh-Hans"/>
        </w:rPr>
        <w:t>5.2.3</w:t>
      </w:r>
      <w:r>
        <w:rPr>
          <w:rFonts w:hint="eastAsia" w:ascii="宋体" w:hAnsi="宋体" w:eastAsia="宋体" w:cs="宋体"/>
          <w:b/>
          <w:bCs/>
          <w:color w:val="auto"/>
          <w:kern w:val="0"/>
          <w:szCs w:val="21"/>
          <w:highlight w:val="none"/>
          <w:u w:val="none" w:color="000000"/>
          <w:lang w:val="zh-Hans" w:eastAsia="zh-Hans"/>
        </w:rPr>
        <w:t>甲方应告知自由职业者相关个税政策、年度汇算清缴要求及可能带来的补税或退税情况，并负责协调及督促自由职业者在法定期限内完成个税年度汇算清缴。因年度汇算清缴而产生的税费补缴义务由自由职业者自行承担，与乙方无关。若因自由职业者未及时、未足额补缴税款而导致乙方被处罚金或遭受损失的，甲方承担相应责任。</w:t>
      </w:r>
    </w:p>
    <w:p w14:paraId="6A80C7D0">
      <w:pPr>
        <w:spacing w:line="340" w:lineRule="exact"/>
        <w:ind w:firstLine="422" w:firstLineChars="200"/>
        <w:outlineLvl w:val="0"/>
        <w:rPr>
          <w:rFonts w:ascii="宋体" w:hAnsi="宋体"/>
          <w:b/>
          <w:szCs w:val="21"/>
        </w:rPr>
      </w:pPr>
      <w:r>
        <w:rPr>
          <w:rFonts w:hint="eastAsia" w:ascii="宋体" w:hAnsi="宋体"/>
          <w:b/>
          <w:szCs w:val="21"/>
          <w:lang w:val="en-US" w:eastAsia="zh-CN"/>
        </w:rPr>
        <w:t xml:space="preserve">第六条 </w:t>
      </w:r>
      <w:r>
        <w:rPr>
          <w:rFonts w:hint="eastAsia" w:ascii="宋体" w:hAnsi="宋体"/>
          <w:b/>
          <w:szCs w:val="21"/>
        </w:rPr>
        <w:t>合同的变更、解除、终止</w:t>
      </w:r>
    </w:p>
    <w:p w14:paraId="0DECEDCF">
      <w:pPr>
        <w:pStyle w:val="8"/>
        <w:numPr>
          <w:ilvl w:val="-1"/>
          <w:numId w:val="0"/>
        </w:numPr>
        <w:spacing w:line="340" w:lineRule="exact"/>
        <w:ind w:left="0" w:leftChars="0" w:firstLine="420" w:firstLineChars="200"/>
        <w:rPr>
          <w:rFonts w:ascii="宋体" w:hAnsi="宋体" w:eastAsia="宋体"/>
        </w:rPr>
      </w:pPr>
      <w:r>
        <w:rPr>
          <w:rFonts w:hint="eastAsia" w:ascii="宋体" w:hAnsi="宋体"/>
          <w:szCs w:val="24"/>
          <w:lang w:val="en-US" w:eastAsia="zh-CN"/>
        </w:rPr>
        <w:t>6.1</w:t>
      </w:r>
      <w:r>
        <w:rPr>
          <w:rFonts w:hint="eastAsia" w:ascii="宋体" w:hAnsi="宋体"/>
          <w:szCs w:val="24"/>
        </w:rPr>
        <w:t>在本合同有效期内，经甲、乙双方协商一致，可以变更、解除或提前终止本合同，变更、解除或提前终止本合同的需要签订书面协议。</w:t>
      </w:r>
    </w:p>
    <w:p w14:paraId="2AA41663">
      <w:pPr>
        <w:pStyle w:val="8"/>
        <w:numPr>
          <w:ilvl w:val="-1"/>
          <w:numId w:val="0"/>
        </w:numPr>
        <w:spacing w:line="340" w:lineRule="exact"/>
        <w:ind w:left="0" w:leftChars="0" w:firstLine="420" w:firstLineChars="200"/>
        <w:rPr>
          <w:rFonts w:ascii="宋体" w:hAnsi="宋体" w:eastAsia="宋体"/>
        </w:rPr>
      </w:pPr>
      <w:r>
        <w:rPr>
          <w:rFonts w:hint="eastAsia" w:ascii="宋体" w:hAnsi="宋体"/>
          <w:szCs w:val="24"/>
          <w:lang w:val="en-US" w:eastAsia="zh-CN"/>
        </w:rPr>
        <w:t>6.2</w:t>
      </w:r>
      <w:r>
        <w:rPr>
          <w:rFonts w:hint="eastAsia" w:ascii="宋体" w:hAnsi="宋体"/>
          <w:szCs w:val="24"/>
        </w:rPr>
        <w:t>出现</w:t>
      </w:r>
      <w:r>
        <w:rPr>
          <w:rFonts w:hint="eastAsia"/>
        </w:rPr>
        <w:t>以下情形之一的，甲方可以随时解除本合同，并有权要求乙方承担相应违约责任，</w:t>
      </w:r>
      <w:r>
        <w:rPr>
          <w:rFonts w:hint="eastAsia"/>
          <w:lang w:val="en-US" w:eastAsia="zh-CN"/>
        </w:rPr>
        <w:t>并</w:t>
      </w:r>
      <w:r>
        <w:rPr>
          <w:rFonts w:hint="eastAsia"/>
        </w:rPr>
        <w:t>赔偿</w:t>
      </w:r>
      <w:r>
        <w:rPr>
          <w:rFonts w:hint="eastAsia"/>
          <w:lang w:val="en-US" w:eastAsia="zh-CN"/>
        </w:rPr>
        <w:t>给甲方造成的经济</w:t>
      </w:r>
      <w:r>
        <w:rPr>
          <w:rFonts w:hint="eastAsia"/>
        </w:rPr>
        <w:t>损失：</w:t>
      </w:r>
    </w:p>
    <w:p w14:paraId="01AEAD86">
      <w:pPr>
        <w:pStyle w:val="8"/>
        <w:numPr>
          <w:ilvl w:val="1"/>
          <w:numId w:val="3"/>
        </w:numPr>
        <w:spacing w:line="340" w:lineRule="exact"/>
        <w:ind w:left="105" w:leftChars="50" w:firstLine="420"/>
        <w:rPr>
          <w:rFonts w:ascii="宋体" w:hAnsi="宋体" w:eastAsia="宋体"/>
        </w:rPr>
      </w:pPr>
      <w:r>
        <w:rPr>
          <w:rFonts w:hint="eastAsia"/>
        </w:rPr>
        <w:t>乙方未按约定向甲方开具相关发票且未向甲方说明理由的，经催告仍未按约定给付的；</w:t>
      </w:r>
    </w:p>
    <w:p w14:paraId="15B20D4C">
      <w:pPr>
        <w:pStyle w:val="8"/>
        <w:numPr>
          <w:ilvl w:val="1"/>
          <w:numId w:val="3"/>
        </w:numPr>
        <w:spacing w:line="340" w:lineRule="exact"/>
        <w:ind w:left="105" w:leftChars="50" w:firstLine="420"/>
        <w:rPr>
          <w:rFonts w:ascii="宋体" w:hAnsi="宋体" w:eastAsia="宋体"/>
        </w:rPr>
      </w:pPr>
      <w:r>
        <w:rPr>
          <w:rFonts w:hint="eastAsia"/>
        </w:rPr>
        <w:t>乙方无故未</w:t>
      </w:r>
      <w:r>
        <w:rPr>
          <w:rFonts w:hint="eastAsia"/>
          <w:lang w:val="en-US" w:eastAsia="zh-CN"/>
        </w:rPr>
        <w:t>按约定</w:t>
      </w:r>
      <w:r>
        <w:rPr>
          <w:rFonts w:hint="eastAsia"/>
        </w:rPr>
        <w:t>向自由职业者支付个人</w:t>
      </w:r>
      <w:r>
        <w:rPr>
          <w:rFonts w:hint="eastAsia"/>
          <w:lang w:val="en-US" w:eastAsia="zh-CN"/>
        </w:rPr>
        <w:t>收入</w:t>
      </w:r>
      <w:r>
        <w:rPr>
          <w:rFonts w:hint="eastAsia"/>
        </w:rPr>
        <w:t>且超过</w:t>
      </w:r>
      <w:r>
        <w:t>1</w:t>
      </w:r>
      <w:r>
        <w:rPr>
          <w:rFonts w:hint="eastAsia"/>
        </w:rPr>
        <w:t>0天以上的</w:t>
      </w:r>
      <w:r>
        <w:rPr>
          <w:rFonts w:hint="eastAsia"/>
          <w:lang w:eastAsia="zh-CN"/>
        </w:rPr>
        <w:t>（</w:t>
      </w:r>
      <w:r>
        <w:rPr>
          <w:rFonts w:hint="eastAsia"/>
          <w:lang w:val="en-US" w:eastAsia="zh-CN"/>
        </w:rPr>
        <w:t>系统故障或银行延迟导致除外</w:t>
      </w:r>
      <w:r>
        <w:rPr>
          <w:rFonts w:hint="eastAsia"/>
          <w:lang w:eastAsia="zh-CN"/>
        </w:rPr>
        <w:t>）</w:t>
      </w:r>
      <w:r>
        <w:rPr>
          <w:rFonts w:hint="eastAsia"/>
        </w:rPr>
        <w:t>。</w:t>
      </w:r>
    </w:p>
    <w:p w14:paraId="79A3A0E1">
      <w:pPr>
        <w:pStyle w:val="8"/>
        <w:numPr>
          <w:ilvl w:val="-1"/>
          <w:numId w:val="0"/>
        </w:numPr>
        <w:spacing w:line="340" w:lineRule="exact"/>
        <w:ind w:left="0" w:leftChars="0" w:firstLine="420" w:firstLineChars="200"/>
        <w:rPr>
          <w:rFonts w:ascii="宋体" w:hAnsi="宋体" w:eastAsia="宋体"/>
        </w:rPr>
      </w:pPr>
      <w:r>
        <w:rPr>
          <w:rFonts w:hint="eastAsia" w:ascii="宋体" w:hAnsi="宋体"/>
          <w:szCs w:val="24"/>
          <w:lang w:val="en-US" w:eastAsia="zh-CN"/>
        </w:rPr>
        <w:t>6.3</w:t>
      </w:r>
      <w:r>
        <w:rPr>
          <w:rFonts w:hint="eastAsia" w:ascii="宋体" w:hAnsi="宋体"/>
          <w:szCs w:val="24"/>
        </w:rPr>
        <w:t>出</w:t>
      </w:r>
      <w:r>
        <w:rPr>
          <w:rFonts w:hint="eastAsia"/>
        </w:rPr>
        <w:t>现以下情形之一的，乙方可以随时单方解除本合同，并有权要求甲方承担相应违约责任，并赔偿给乙方造成的经济损失：</w:t>
      </w:r>
    </w:p>
    <w:p w14:paraId="3212208B">
      <w:pPr>
        <w:spacing w:line="340" w:lineRule="exact"/>
        <w:ind w:firstLine="420" w:firstLineChars="200"/>
      </w:pPr>
      <w:r>
        <w:rPr>
          <w:rFonts w:hint="eastAsia"/>
        </w:rPr>
        <w:t>（1）甲方的经营活动及安排自由职业者从事违法、有伤社会风化、违反公序良俗，或者严重损害乙方的利益的活动的；</w:t>
      </w:r>
    </w:p>
    <w:p w14:paraId="41F1D011">
      <w:pPr>
        <w:spacing w:line="340" w:lineRule="exact"/>
        <w:ind w:firstLine="420" w:firstLineChars="200"/>
      </w:pPr>
      <w:r>
        <w:rPr>
          <w:rFonts w:hint="eastAsia"/>
        </w:rPr>
        <w:t>（2）甲方违反本合同第</w:t>
      </w:r>
      <w:r>
        <w:rPr>
          <w:rFonts w:hint="eastAsia"/>
          <w:lang w:val="en-US" w:eastAsia="zh-CN"/>
        </w:rPr>
        <w:t>三</w:t>
      </w:r>
      <w:r>
        <w:rPr>
          <w:rFonts w:hint="eastAsia"/>
        </w:rPr>
        <w:t>条之3.5款、3.6款</w:t>
      </w:r>
      <w:r>
        <w:rPr>
          <w:rFonts w:hint="eastAsia"/>
          <w:lang w:val="en-US" w:eastAsia="zh-CN"/>
        </w:rPr>
        <w:t>或</w:t>
      </w:r>
      <w:r>
        <w:rPr>
          <w:rFonts w:hint="eastAsia"/>
        </w:rPr>
        <w:t>3.7款的规定的。</w:t>
      </w:r>
    </w:p>
    <w:p w14:paraId="4BC3D44E">
      <w:pPr>
        <w:spacing w:line="340" w:lineRule="exact"/>
        <w:ind w:firstLine="420" w:firstLineChars="200"/>
      </w:pPr>
      <w:r>
        <w:rPr>
          <w:rFonts w:hint="eastAsia"/>
        </w:rPr>
        <w:t>（</w:t>
      </w:r>
      <w:r>
        <w:t>3</w:t>
      </w:r>
      <w:r>
        <w:rPr>
          <w:rFonts w:hint="eastAsia"/>
        </w:rPr>
        <w:t>）甲方未能按</w:t>
      </w:r>
      <w:r>
        <w:rPr>
          <w:rFonts w:hint="eastAsia"/>
          <w:lang w:val="en-US" w:eastAsia="zh-CN"/>
        </w:rPr>
        <w:t>本合同约定</w:t>
      </w:r>
      <w:r>
        <w:rPr>
          <w:rFonts w:hint="eastAsia"/>
        </w:rPr>
        <w:t>支付</w:t>
      </w:r>
      <w:r>
        <w:rPr>
          <w:rFonts w:hint="eastAsia"/>
          <w:lang w:val="en-US" w:eastAsia="zh-CN"/>
        </w:rPr>
        <w:t>综合</w:t>
      </w:r>
      <w:r>
        <w:rPr>
          <w:rFonts w:hint="eastAsia"/>
        </w:rPr>
        <w:t>服务费且超过3日以上的；</w:t>
      </w:r>
    </w:p>
    <w:p w14:paraId="5948BA81">
      <w:pPr>
        <w:spacing w:line="340" w:lineRule="exact"/>
        <w:ind w:firstLine="420" w:firstLineChars="200"/>
      </w:pPr>
      <w:r>
        <w:rPr>
          <w:rFonts w:hint="eastAsia"/>
        </w:rPr>
        <w:t>（4）因甲方的宣传过失，给乙方造成严重负面影响，致使乙方社会评价严重下降的。</w:t>
      </w:r>
    </w:p>
    <w:p w14:paraId="0E9A1363">
      <w:pPr>
        <w:pStyle w:val="8"/>
        <w:numPr>
          <w:ilvl w:val="-1"/>
          <w:numId w:val="0"/>
        </w:numPr>
        <w:spacing w:line="340" w:lineRule="exact"/>
        <w:ind w:left="0" w:leftChars="0" w:firstLine="420" w:firstLineChars="200"/>
        <w:rPr>
          <w:rFonts w:hint="eastAsia" w:ascii="宋体" w:hAnsi="宋体" w:eastAsia="宋体"/>
          <w:szCs w:val="24"/>
        </w:rPr>
      </w:pPr>
      <w:r>
        <w:rPr>
          <w:rFonts w:hint="eastAsia" w:ascii="宋体" w:hAnsi="宋体"/>
          <w:szCs w:val="24"/>
          <w:lang w:val="en-US" w:eastAsia="zh-CN"/>
        </w:rPr>
        <w:t>6.4</w:t>
      </w:r>
      <w:r>
        <w:rPr>
          <w:rFonts w:hint="eastAsia" w:ascii="宋体" w:hAnsi="宋体"/>
          <w:szCs w:val="24"/>
        </w:rPr>
        <w:t>因不可抗力因素致使无法实现合同目的，任何一方可以解除本合同。</w:t>
      </w:r>
    </w:p>
    <w:p w14:paraId="13F2EA6A">
      <w:pPr>
        <w:pStyle w:val="8"/>
        <w:numPr>
          <w:ilvl w:val="-1"/>
          <w:numId w:val="0"/>
        </w:numPr>
        <w:spacing w:line="340" w:lineRule="exact"/>
        <w:ind w:left="0" w:leftChars="0" w:firstLine="420" w:firstLineChars="200"/>
        <w:rPr>
          <w:rFonts w:hint="eastAsia" w:ascii="宋体" w:hAnsi="宋体" w:eastAsia="宋体"/>
          <w:szCs w:val="24"/>
        </w:rPr>
      </w:pPr>
      <w:r>
        <w:rPr>
          <w:rFonts w:hint="eastAsia" w:ascii="宋体" w:hAnsi="宋体"/>
          <w:szCs w:val="24"/>
          <w:lang w:val="en-US" w:eastAsia="zh-CN"/>
        </w:rPr>
        <w:t>6.5</w:t>
      </w:r>
      <w:r>
        <w:rPr>
          <w:rFonts w:hint="eastAsia" w:ascii="宋体" w:hAnsi="宋体"/>
          <w:szCs w:val="24"/>
        </w:rPr>
        <w:t>在履行期限届满之前，一方明确表示或者以自己的行为表明不履行主要义务，或一方迟延履行义务或有其他违约行为致使不能实现合同目的，另一方可以单方解除本合同。</w:t>
      </w:r>
    </w:p>
    <w:p w14:paraId="7AB11079">
      <w:pPr>
        <w:pStyle w:val="8"/>
        <w:numPr>
          <w:ilvl w:val="-1"/>
          <w:numId w:val="0"/>
        </w:numPr>
        <w:spacing w:line="340" w:lineRule="exact"/>
        <w:ind w:left="0" w:leftChars="0" w:firstLine="420" w:firstLineChars="200"/>
        <w:rPr>
          <w:rFonts w:ascii="宋体" w:hAnsi="宋体" w:eastAsia="宋体"/>
        </w:rPr>
      </w:pPr>
      <w:r>
        <w:rPr>
          <w:rFonts w:hint="eastAsia" w:ascii="宋体" w:hAnsi="宋体"/>
          <w:szCs w:val="24"/>
          <w:lang w:val="en-US" w:eastAsia="zh-CN"/>
        </w:rPr>
        <w:t>6.6</w:t>
      </w:r>
      <w:r>
        <w:rPr>
          <w:rFonts w:hint="eastAsia" w:ascii="宋体" w:hAnsi="宋体"/>
          <w:szCs w:val="24"/>
        </w:rPr>
        <w:t>合同有效期限内，一方依法解散、被撤销或者因其他原因撤销主体资格的，另一方可视为本</w:t>
      </w:r>
      <w:r>
        <w:rPr>
          <w:rFonts w:hint="eastAsia"/>
        </w:rPr>
        <w:t>合同终止。</w:t>
      </w:r>
    </w:p>
    <w:p w14:paraId="4AC354FF">
      <w:pPr>
        <w:pStyle w:val="8"/>
        <w:numPr>
          <w:ilvl w:val="-1"/>
          <w:numId w:val="0"/>
        </w:numPr>
        <w:spacing w:line="340" w:lineRule="exact"/>
        <w:ind w:left="0" w:leftChars="0" w:firstLine="420" w:firstLineChars="200"/>
        <w:rPr>
          <w:rFonts w:ascii="宋体" w:hAnsi="宋体" w:eastAsia="宋体"/>
        </w:rPr>
      </w:pPr>
      <w:r>
        <w:rPr>
          <w:rFonts w:hint="eastAsia" w:ascii="宋体" w:hAnsi="宋体"/>
          <w:szCs w:val="24"/>
          <w:lang w:val="en-US" w:eastAsia="zh-CN"/>
        </w:rPr>
        <w:t>6.7</w:t>
      </w:r>
      <w:r>
        <w:rPr>
          <w:rFonts w:hint="eastAsia" w:ascii="宋体" w:hAnsi="宋体"/>
          <w:szCs w:val="24"/>
        </w:rPr>
        <w:t>本合同无效或者提前解除的，或因不可抗力造成本合同无法继续履行的，对于尚未履行的部分，甲、乙双方不再履行；对于甲方已支付费用但乙方或乙方安排的服务商尚未开始或尚有未完成的工作，乙方应当按照尚未开始或尚未完成部分占甲方已支付费用应完成的全部工作的比例退还未完成工作部分的剩余费用；对于乙方或乙方安排的服务商已经提供服务但甲方尚未支付相关费用的，甲方仍应向乙方足额支付相关全部款项。</w:t>
      </w:r>
    </w:p>
    <w:p w14:paraId="27EE602A">
      <w:pPr>
        <w:spacing w:line="340" w:lineRule="exact"/>
        <w:ind w:firstLine="422" w:firstLineChars="200"/>
        <w:outlineLvl w:val="0"/>
        <w:rPr>
          <w:rFonts w:ascii="宋体" w:hAnsi="宋体"/>
          <w:b/>
          <w:szCs w:val="21"/>
        </w:rPr>
      </w:pPr>
      <w:r>
        <w:rPr>
          <w:rFonts w:hint="eastAsia" w:ascii="宋体" w:hAnsi="宋体"/>
          <w:b/>
          <w:szCs w:val="21"/>
        </w:rPr>
        <w:t>第</w:t>
      </w:r>
      <w:r>
        <w:rPr>
          <w:rFonts w:hint="eastAsia" w:ascii="宋体" w:hAnsi="宋体"/>
          <w:b/>
          <w:szCs w:val="21"/>
          <w:lang w:val="en-US" w:eastAsia="zh-CN"/>
        </w:rPr>
        <w:t>七</w:t>
      </w:r>
      <w:r>
        <w:rPr>
          <w:rFonts w:hint="eastAsia" w:ascii="宋体" w:hAnsi="宋体"/>
          <w:b/>
          <w:szCs w:val="21"/>
        </w:rPr>
        <w:t>条 违约责任</w:t>
      </w:r>
    </w:p>
    <w:p w14:paraId="1FCDEDC7">
      <w:pPr>
        <w:pStyle w:val="8"/>
        <w:numPr>
          <w:ilvl w:val="-1"/>
          <w:numId w:val="0"/>
        </w:numPr>
        <w:spacing w:line="340" w:lineRule="exact"/>
        <w:ind w:left="0" w:leftChars="0" w:firstLine="420" w:firstLineChars="200"/>
        <w:rPr>
          <w:rFonts w:ascii="宋体" w:hAnsi="宋体"/>
          <w:szCs w:val="21"/>
        </w:rPr>
      </w:pPr>
      <w:r>
        <w:rPr>
          <w:rFonts w:hint="eastAsia" w:ascii="宋体" w:hAnsi="宋体"/>
          <w:szCs w:val="21"/>
          <w:lang w:val="en-US" w:eastAsia="zh-CN"/>
        </w:rPr>
        <w:t>7.1</w:t>
      </w:r>
      <w:r>
        <w:rPr>
          <w:rFonts w:hint="eastAsia" w:ascii="宋体" w:hAnsi="宋体"/>
          <w:szCs w:val="21"/>
        </w:rPr>
        <w:t>甲、乙双方任何一方不履行本合同约定或者履行情形不符合本合同约定的，均视为违约。违约方应当承担继续履行、采取补救措施或者支付违约金、赔偿损失等违约责任。</w:t>
      </w:r>
    </w:p>
    <w:p w14:paraId="1E31B778">
      <w:pPr>
        <w:spacing w:line="340" w:lineRule="exact"/>
        <w:ind w:firstLine="422" w:firstLineChars="200"/>
        <w:outlineLvl w:val="0"/>
        <w:rPr>
          <w:rFonts w:hint="eastAsia" w:ascii="宋体" w:hAnsi="宋体"/>
          <w:b/>
          <w:szCs w:val="21"/>
        </w:rPr>
      </w:pPr>
      <w:r>
        <w:rPr>
          <w:rFonts w:hint="eastAsia" w:ascii="宋体" w:hAnsi="宋体"/>
          <w:b/>
          <w:szCs w:val="21"/>
        </w:rPr>
        <w:t>第</w:t>
      </w:r>
      <w:r>
        <w:rPr>
          <w:rFonts w:hint="eastAsia" w:ascii="宋体" w:hAnsi="宋体"/>
          <w:b/>
          <w:szCs w:val="21"/>
          <w:lang w:val="en-US" w:eastAsia="zh-CN"/>
        </w:rPr>
        <w:t>八</w:t>
      </w:r>
      <w:r>
        <w:rPr>
          <w:rFonts w:hint="eastAsia" w:ascii="宋体" w:hAnsi="宋体"/>
          <w:b/>
          <w:szCs w:val="21"/>
        </w:rPr>
        <w:t>条 声明、承诺与保证</w:t>
      </w:r>
    </w:p>
    <w:p w14:paraId="6B02D57E">
      <w:pPr>
        <w:ind w:firstLine="420" w:firstLineChars="200"/>
        <w:outlineLvl w:val="0"/>
        <w:rPr>
          <w:rFonts w:ascii="宋体" w:hAnsi="宋体"/>
          <w:szCs w:val="21"/>
        </w:rPr>
      </w:pPr>
      <w:r>
        <w:rPr>
          <w:rFonts w:hint="eastAsia" w:ascii="宋体" w:hAnsi="宋体"/>
          <w:szCs w:val="21"/>
          <w:lang w:val="en-US" w:eastAsia="zh-CN"/>
        </w:rPr>
        <w:t>8.1</w:t>
      </w:r>
      <w:r>
        <w:rPr>
          <w:rFonts w:hint="eastAsia" w:ascii="宋体" w:hAnsi="宋体"/>
          <w:szCs w:val="21"/>
        </w:rPr>
        <w:t>甲、乙双方保证：本合同的任何一方已披露签署和履行本合同所应当向另一方披露的全部信息，且披露的内容真实、准确、无遗漏。</w:t>
      </w:r>
    </w:p>
    <w:p w14:paraId="62631E2C">
      <w:pPr>
        <w:pStyle w:val="8"/>
        <w:numPr>
          <w:ilvl w:val="-1"/>
          <w:numId w:val="0"/>
        </w:numPr>
        <w:spacing w:line="340" w:lineRule="exact"/>
        <w:ind w:left="0" w:firstLine="420" w:firstLineChars="200"/>
        <w:rPr>
          <w:rFonts w:ascii="宋体" w:hAnsi="宋体"/>
          <w:szCs w:val="21"/>
        </w:rPr>
      </w:pPr>
      <w:r>
        <w:rPr>
          <w:rFonts w:hint="eastAsia" w:ascii="宋体" w:hAnsi="宋体"/>
          <w:szCs w:val="21"/>
          <w:lang w:val="en-US" w:eastAsia="zh-CN"/>
        </w:rPr>
        <w:t>8.2</w:t>
      </w:r>
      <w:r>
        <w:rPr>
          <w:rFonts w:hint="eastAsia" w:ascii="宋体" w:hAnsi="宋体"/>
          <w:szCs w:val="21"/>
        </w:rPr>
        <w:t>甲、乙双方保证：本合同的签署和履行不与本合同任何一方已经签署的协议或需承担的任何义务相冲突，且不会对本合同任何一方以外的第三方形成任何法律和商业上的冲突。</w:t>
      </w:r>
    </w:p>
    <w:p w14:paraId="189F6A22">
      <w:pPr>
        <w:spacing w:line="340" w:lineRule="exact"/>
        <w:ind w:firstLine="422" w:firstLineChars="200"/>
        <w:outlineLvl w:val="0"/>
        <w:rPr>
          <w:rFonts w:ascii="宋体" w:hAnsi="宋体"/>
          <w:b/>
          <w:szCs w:val="21"/>
        </w:rPr>
      </w:pPr>
      <w:r>
        <w:rPr>
          <w:rFonts w:hint="eastAsia" w:ascii="宋体" w:hAnsi="宋体"/>
          <w:b/>
          <w:szCs w:val="21"/>
        </w:rPr>
        <w:t>第</w:t>
      </w:r>
      <w:r>
        <w:rPr>
          <w:rFonts w:hint="eastAsia" w:ascii="宋体" w:hAnsi="宋体"/>
          <w:b/>
          <w:szCs w:val="21"/>
          <w:lang w:val="en-US" w:eastAsia="zh-CN"/>
        </w:rPr>
        <w:t>九</w:t>
      </w:r>
      <w:r>
        <w:rPr>
          <w:rFonts w:hint="eastAsia" w:ascii="宋体" w:hAnsi="宋体"/>
          <w:b/>
          <w:szCs w:val="21"/>
        </w:rPr>
        <w:t>条 保密责任</w:t>
      </w:r>
    </w:p>
    <w:p w14:paraId="0D64A99B">
      <w:pPr>
        <w:pStyle w:val="8"/>
        <w:numPr>
          <w:ilvl w:val="-1"/>
          <w:numId w:val="0"/>
        </w:numPr>
        <w:spacing w:line="340" w:lineRule="exact"/>
        <w:ind w:left="0" w:leftChars="0" w:firstLine="420" w:firstLineChars="200"/>
        <w:rPr>
          <w:rFonts w:ascii="宋体" w:hAnsi="宋体"/>
          <w:szCs w:val="21"/>
        </w:rPr>
      </w:pPr>
      <w:r>
        <w:rPr>
          <w:rFonts w:hint="eastAsia" w:ascii="宋体" w:hAnsi="宋体"/>
          <w:szCs w:val="21"/>
          <w:lang w:val="en-US" w:eastAsia="zh-CN"/>
        </w:rPr>
        <w:t>9.1</w:t>
      </w:r>
      <w:r>
        <w:rPr>
          <w:rFonts w:hint="eastAsia" w:ascii="宋体" w:hAnsi="宋体"/>
          <w:szCs w:val="21"/>
        </w:rPr>
        <w:t>本合同任何一方应对本合同所涉及的任何内容以及双方在执行本合同过程中相关的一切法律、商业、合作业务的所有资讯进行保密。未经对方允许，均不得向各方以外的任何第三方披露（政府机构和税务机关要求提供的除外）。</w:t>
      </w:r>
    </w:p>
    <w:p w14:paraId="1A27C7EF">
      <w:pPr>
        <w:pStyle w:val="8"/>
        <w:numPr>
          <w:ilvl w:val="-1"/>
          <w:numId w:val="0"/>
        </w:numPr>
        <w:spacing w:line="340" w:lineRule="exact"/>
        <w:ind w:left="420" w:leftChars="200" w:firstLine="0" w:firstLineChars="0"/>
        <w:rPr>
          <w:rFonts w:ascii="宋体" w:hAnsi="宋体"/>
          <w:szCs w:val="21"/>
        </w:rPr>
      </w:pPr>
      <w:r>
        <w:rPr>
          <w:rFonts w:hint="eastAsia" w:ascii="宋体" w:hAnsi="宋体"/>
          <w:szCs w:val="21"/>
          <w:lang w:val="en-US" w:eastAsia="zh-CN"/>
        </w:rPr>
        <w:t>9.2</w:t>
      </w:r>
      <w:r>
        <w:rPr>
          <w:rFonts w:hint="eastAsia" w:ascii="宋体" w:hAnsi="宋体"/>
          <w:szCs w:val="21"/>
        </w:rPr>
        <w:t>保密期限应为：合同的有效期内及合同终止之后的五年内。</w:t>
      </w:r>
    </w:p>
    <w:p w14:paraId="2C3D5079">
      <w:pPr>
        <w:spacing w:line="340" w:lineRule="exact"/>
        <w:ind w:firstLine="422" w:firstLineChars="200"/>
        <w:outlineLvl w:val="0"/>
        <w:rPr>
          <w:b/>
          <w:bCs/>
        </w:rPr>
      </w:pPr>
      <w:bookmarkStart w:id="1" w:name="_Hlk11375901"/>
      <w:r>
        <w:rPr>
          <w:rFonts w:hint="eastAsia"/>
          <w:b/>
          <w:bCs/>
        </w:rPr>
        <w:t>第</w:t>
      </w:r>
      <w:r>
        <w:rPr>
          <w:rFonts w:hint="eastAsia"/>
          <w:b/>
          <w:bCs/>
          <w:lang w:val="en-US" w:eastAsia="zh-CN"/>
        </w:rPr>
        <w:t>十</w:t>
      </w:r>
      <w:r>
        <w:rPr>
          <w:rFonts w:hint="eastAsia"/>
          <w:b/>
          <w:bCs/>
        </w:rPr>
        <w:t>条 法律适用及争议解决</w:t>
      </w:r>
    </w:p>
    <w:p w14:paraId="16B972E2">
      <w:pPr>
        <w:numPr>
          <w:ilvl w:val="-1"/>
          <w:numId w:val="0"/>
        </w:numPr>
        <w:spacing w:line="340" w:lineRule="exact"/>
        <w:ind w:left="0" w:firstLine="420" w:firstLineChars="200"/>
        <w:rPr>
          <w:rFonts w:ascii="宋体" w:hAnsi="宋体"/>
          <w:szCs w:val="24"/>
        </w:rPr>
      </w:pPr>
      <w:bookmarkStart w:id="2" w:name="_Hlk11377097"/>
      <w:r>
        <w:rPr>
          <w:rFonts w:hint="eastAsia" w:ascii="宋体" w:hAnsi="宋体"/>
          <w:szCs w:val="24"/>
          <w:lang w:val="en-US" w:eastAsia="zh-CN"/>
        </w:rPr>
        <w:t>10.1</w:t>
      </w:r>
      <w:r>
        <w:rPr>
          <w:rFonts w:hint="eastAsia" w:ascii="宋体" w:hAnsi="宋体"/>
          <w:szCs w:val="24"/>
        </w:rPr>
        <w:t>本合同的成立、有效性、解释、履行及由此产生的争议的解决，均应适用中华人民共和国相关法律、法规的规定。</w:t>
      </w:r>
      <w:bookmarkEnd w:id="2"/>
    </w:p>
    <w:p w14:paraId="605153B1">
      <w:pPr>
        <w:numPr>
          <w:ilvl w:val="-1"/>
          <w:numId w:val="0"/>
        </w:numPr>
        <w:spacing w:line="340" w:lineRule="exact"/>
        <w:ind w:left="0" w:firstLine="420" w:firstLineChars="200"/>
        <w:rPr>
          <w:rFonts w:ascii="宋体" w:hAnsi="宋体"/>
          <w:szCs w:val="24"/>
        </w:rPr>
      </w:pPr>
      <w:r>
        <w:rPr>
          <w:rFonts w:hint="eastAsia" w:ascii="宋体" w:hAnsi="宋体"/>
          <w:szCs w:val="24"/>
          <w:lang w:val="en-US" w:eastAsia="zh-CN"/>
        </w:rPr>
        <w:t>10.2</w:t>
      </w:r>
      <w:r>
        <w:rPr>
          <w:rFonts w:hint="eastAsia" w:ascii="宋体" w:hAnsi="宋体"/>
          <w:szCs w:val="24"/>
        </w:rPr>
        <w:t>与本合同有关的任何争议，甲、乙双方应本着友好合作的态度协商解决；如协商不成，提交合同签订地人民法院通过诉讼方式解决</w:t>
      </w:r>
      <w:r>
        <w:rPr>
          <w:rFonts w:hint="default" w:ascii="宋体" w:hAnsi="宋体"/>
          <w:szCs w:val="24"/>
        </w:rPr>
        <w:t>。</w:t>
      </w:r>
    </w:p>
    <w:p w14:paraId="4AC22123">
      <w:pPr>
        <w:numPr>
          <w:ilvl w:val="-1"/>
          <w:numId w:val="0"/>
        </w:numPr>
        <w:spacing w:line="340" w:lineRule="exact"/>
        <w:ind w:left="420" w:firstLine="0" w:firstLineChars="0"/>
        <w:rPr>
          <w:rFonts w:ascii="宋体" w:hAnsi="宋体"/>
          <w:szCs w:val="24"/>
        </w:rPr>
      </w:pPr>
      <w:r>
        <w:rPr>
          <w:rFonts w:hint="eastAsia" w:ascii="宋体" w:hAnsi="宋体"/>
          <w:szCs w:val="24"/>
          <w:lang w:val="en-US" w:eastAsia="zh-CN"/>
        </w:rPr>
        <w:t>10.3</w:t>
      </w:r>
      <w:r>
        <w:rPr>
          <w:rFonts w:hint="eastAsia" w:ascii="宋体" w:hAnsi="宋体"/>
          <w:szCs w:val="24"/>
        </w:rPr>
        <w:t>诉讼期间，除争议内容以外，甲、乙双方均应继续履行合同约定的其他内容。</w:t>
      </w:r>
      <w:bookmarkEnd w:id="1"/>
    </w:p>
    <w:p w14:paraId="75FD97C7">
      <w:pPr>
        <w:spacing w:line="340" w:lineRule="exact"/>
        <w:ind w:firstLine="422" w:firstLineChars="200"/>
        <w:outlineLvl w:val="0"/>
        <w:rPr>
          <w:b/>
          <w:bCs/>
        </w:rPr>
      </w:pPr>
      <w:bookmarkStart w:id="3" w:name="_Hlk11375917"/>
      <w:r>
        <w:rPr>
          <w:rFonts w:hint="eastAsia"/>
          <w:b/>
          <w:bCs/>
        </w:rPr>
        <w:t>第十</w:t>
      </w:r>
      <w:r>
        <w:rPr>
          <w:rFonts w:hint="eastAsia"/>
          <w:b/>
          <w:bCs/>
          <w:lang w:val="en-US" w:eastAsia="zh-CN"/>
        </w:rPr>
        <w:t>一</w:t>
      </w:r>
      <w:r>
        <w:rPr>
          <w:rFonts w:hint="eastAsia"/>
          <w:b/>
          <w:bCs/>
        </w:rPr>
        <w:t>条 不可抗力</w:t>
      </w:r>
    </w:p>
    <w:p w14:paraId="26567FF8">
      <w:pPr>
        <w:numPr>
          <w:ilvl w:val="-1"/>
          <w:numId w:val="0"/>
        </w:numPr>
        <w:spacing w:line="340" w:lineRule="exact"/>
        <w:ind w:left="0" w:leftChars="0" w:firstLine="420" w:firstLineChars="200"/>
        <w:rPr>
          <w:rFonts w:ascii="宋体" w:hAnsi="宋体"/>
          <w:szCs w:val="24"/>
        </w:rPr>
      </w:pPr>
      <w:bookmarkStart w:id="4" w:name="_Hlk11377109"/>
      <w:r>
        <w:rPr>
          <w:rFonts w:hint="eastAsia" w:ascii="宋体" w:hAnsi="宋体"/>
          <w:szCs w:val="24"/>
          <w:lang w:val="en-US" w:eastAsia="zh-CN"/>
        </w:rPr>
        <w:t>11.1</w:t>
      </w:r>
      <w:r>
        <w:rPr>
          <w:rFonts w:hint="eastAsia" w:ascii="宋体" w:hAnsi="宋体"/>
          <w:szCs w:val="24"/>
        </w:rPr>
        <w:t>由于不可抗力致使本合同无法履行的，受不可抗力影响的一方应及时将不能履行的事实书面通知对方。</w:t>
      </w:r>
    </w:p>
    <w:p w14:paraId="395B2CBA">
      <w:pPr>
        <w:numPr>
          <w:ilvl w:val="-1"/>
          <w:numId w:val="0"/>
        </w:numPr>
        <w:spacing w:line="340" w:lineRule="exact"/>
        <w:ind w:left="0" w:leftChars="0" w:firstLine="420" w:firstLineChars="200"/>
        <w:rPr>
          <w:rFonts w:ascii="宋体" w:hAnsi="宋体"/>
          <w:szCs w:val="24"/>
        </w:rPr>
      </w:pPr>
      <w:r>
        <w:rPr>
          <w:rFonts w:hint="eastAsia" w:ascii="宋体" w:hAnsi="宋体"/>
          <w:szCs w:val="24"/>
          <w:lang w:val="en-US" w:eastAsia="zh-CN"/>
        </w:rPr>
        <w:t>11.2</w:t>
      </w:r>
      <w:r>
        <w:rPr>
          <w:rFonts w:hint="eastAsia" w:ascii="宋体" w:hAnsi="宋体"/>
          <w:szCs w:val="24"/>
        </w:rPr>
        <w:t>因政府政策变化致使乙方已取得的资质</w:t>
      </w:r>
      <w:r>
        <w:rPr>
          <w:rFonts w:hint="eastAsia" w:ascii="宋体" w:hAnsi="宋体"/>
          <w:szCs w:val="24"/>
          <w:lang w:eastAsia="zh-CN"/>
        </w:rPr>
        <w:t>、</w:t>
      </w:r>
      <w:r>
        <w:rPr>
          <w:rFonts w:hint="eastAsia" w:ascii="宋体" w:hAnsi="宋体"/>
          <w:szCs w:val="24"/>
        </w:rPr>
        <w:t>税率发生变动或资质到期的，属于不可抗力。</w:t>
      </w:r>
      <w:bookmarkEnd w:id="4"/>
    </w:p>
    <w:p w14:paraId="7504DB34">
      <w:pPr>
        <w:numPr>
          <w:ilvl w:val="-1"/>
          <w:numId w:val="0"/>
        </w:numPr>
        <w:spacing w:line="340" w:lineRule="exact"/>
        <w:ind w:left="0" w:leftChars="0" w:firstLine="420" w:firstLineChars="200"/>
        <w:rPr>
          <w:rFonts w:ascii="宋体" w:hAnsi="宋体"/>
          <w:szCs w:val="24"/>
        </w:rPr>
      </w:pPr>
      <w:r>
        <w:rPr>
          <w:rFonts w:hint="eastAsia" w:ascii="宋体" w:hAnsi="宋体"/>
          <w:szCs w:val="24"/>
          <w:lang w:val="en-US" w:eastAsia="zh-CN"/>
        </w:rPr>
        <w:t>11.3</w:t>
      </w:r>
      <w:r>
        <w:rPr>
          <w:rFonts w:hint="eastAsia" w:ascii="宋体" w:hAnsi="宋体"/>
          <w:szCs w:val="24"/>
        </w:rPr>
        <w:t>在不可抗力影响范围内及不可抗力持续期间内中止履行本合同，本合同执行时间可根据中止的时间相应顺延，双方均无须承担违约责任。</w:t>
      </w:r>
    </w:p>
    <w:p w14:paraId="5E66CDE7">
      <w:pPr>
        <w:numPr>
          <w:ilvl w:val="-1"/>
          <w:numId w:val="0"/>
        </w:numPr>
        <w:spacing w:line="340" w:lineRule="exact"/>
        <w:ind w:left="0" w:leftChars="0" w:firstLine="420" w:firstLineChars="200"/>
        <w:rPr>
          <w:rFonts w:ascii="宋体" w:hAnsi="宋体"/>
          <w:szCs w:val="24"/>
        </w:rPr>
      </w:pPr>
      <w:r>
        <w:rPr>
          <w:rFonts w:hint="eastAsia" w:ascii="宋体" w:hAnsi="宋体"/>
          <w:szCs w:val="24"/>
          <w:lang w:val="en-US" w:eastAsia="zh-CN"/>
        </w:rPr>
        <w:t>11.4</w:t>
      </w:r>
      <w:r>
        <w:rPr>
          <w:rFonts w:hint="eastAsia" w:ascii="宋体" w:hAnsi="宋体"/>
          <w:szCs w:val="24"/>
        </w:rPr>
        <w:t>在不可抗力事件消除后，甲、乙双方应就本合同的履行及后续问题进行协商。如果由于不可抗力造成本合同中止履行超过三十个工作日的，任何一方均有权解除合同，且无须承担违约责任。但对于乙方或乙方安排的服务商已经提供的服务，甲方仍应当支付相应的服务费用。</w:t>
      </w:r>
    </w:p>
    <w:p w14:paraId="00500761">
      <w:pPr>
        <w:numPr>
          <w:ilvl w:val="-1"/>
          <w:numId w:val="0"/>
        </w:numPr>
        <w:spacing w:line="340" w:lineRule="exact"/>
        <w:ind w:left="420" w:leftChars="200" w:firstLine="0" w:firstLineChars="0"/>
        <w:rPr>
          <w:rFonts w:ascii="宋体" w:hAnsi="宋体"/>
          <w:szCs w:val="24"/>
        </w:rPr>
      </w:pPr>
      <w:r>
        <w:rPr>
          <w:rFonts w:hint="eastAsia" w:ascii="宋体" w:hAnsi="宋体"/>
          <w:szCs w:val="24"/>
          <w:lang w:val="en-US" w:eastAsia="zh-CN"/>
        </w:rPr>
        <w:t>11.5</w:t>
      </w:r>
      <w:r>
        <w:rPr>
          <w:rFonts w:hint="eastAsia" w:ascii="宋体" w:hAnsi="宋体"/>
          <w:szCs w:val="24"/>
        </w:rPr>
        <w:t>一方迟延履行后发生不可抗力的，不能免除责任。</w:t>
      </w:r>
    </w:p>
    <w:p w14:paraId="281CE93F">
      <w:pPr>
        <w:spacing w:line="340" w:lineRule="exact"/>
        <w:ind w:firstLine="422" w:firstLineChars="200"/>
        <w:outlineLvl w:val="0"/>
        <w:rPr>
          <w:b/>
          <w:bCs/>
        </w:rPr>
      </w:pPr>
      <w:bookmarkStart w:id="5" w:name="_Hlk11375962"/>
      <w:r>
        <w:rPr>
          <w:rFonts w:hint="eastAsia"/>
          <w:b/>
          <w:bCs/>
        </w:rPr>
        <w:t>第十</w:t>
      </w:r>
      <w:r>
        <w:rPr>
          <w:rFonts w:hint="eastAsia"/>
          <w:b/>
          <w:bCs/>
          <w:lang w:val="en-US" w:eastAsia="zh-CN"/>
        </w:rPr>
        <w:t>二</w:t>
      </w:r>
      <w:r>
        <w:rPr>
          <w:rFonts w:hint="eastAsia"/>
          <w:b/>
          <w:bCs/>
        </w:rPr>
        <w:t>条 合同的生效、法律效力、续签</w:t>
      </w:r>
    </w:p>
    <w:p w14:paraId="37F1164D">
      <w:pPr>
        <w:numPr>
          <w:ilvl w:val="-1"/>
          <w:numId w:val="0"/>
        </w:numPr>
        <w:spacing w:line="340" w:lineRule="exact"/>
        <w:ind w:left="420" w:leftChars="200" w:firstLine="0" w:firstLineChars="0"/>
        <w:rPr>
          <w:rFonts w:ascii="宋体" w:hAnsi="宋体"/>
          <w:szCs w:val="24"/>
        </w:rPr>
      </w:pPr>
      <w:r>
        <w:rPr>
          <w:rFonts w:hint="eastAsia" w:ascii="宋体" w:hAnsi="宋体"/>
          <w:szCs w:val="24"/>
          <w:lang w:val="en-US" w:eastAsia="zh-CN"/>
        </w:rPr>
        <w:t>12.1</w:t>
      </w:r>
      <w:r>
        <w:rPr>
          <w:rFonts w:hint="eastAsia" w:ascii="宋体" w:hAnsi="宋体"/>
          <w:szCs w:val="24"/>
        </w:rPr>
        <w:t>本合同自甲、乙双方盖章之日起生效。</w:t>
      </w:r>
    </w:p>
    <w:p w14:paraId="4A7CDECA">
      <w:pPr>
        <w:numPr>
          <w:ilvl w:val="-1"/>
          <w:numId w:val="0"/>
        </w:numPr>
        <w:spacing w:line="340" w:lineRule="exact"/>
        <w:ind w:left="0" w:leftChars="0" w:firstLine="420" w:firstLineChars="200"/>
        <w:rPr>
          <w:rFonts w:ascii="宋体" w:hAnsi="宋体"/>
          <w:szCs w:val="24"/>
        </w:rPr>
      </w:pPr>
      <w:r>
        <w:rPr>
          <w:rFonts w:hint="eastAsia" w:ascii="宋体" w:hAnsi="宋体"/>
          <w:szCs w:val="24"/>
          <w:lang w:val="en-US" w:eastAsia="zh-CN"/>
        </w:rPr>
        <w:t>12.2</w:t>
      </w:r>
      <w:r>
        <w:rPr>
          <w:rFonts w:hint="eastAsia" w:ascii="宋体" w:hAnsi="宋体"/>
          <w:szCs w:val="24"/>
        </w:rPr>
        <w:t>本合同期满，经双方协商一致，可进行续签。合同期满没有续签合同，甲方仍继续委托乙方提供服务的，视为本合同继续有效，双方继续按本合同规定履行义务、享受权利。</w:t>
      </w:r>
    </w:p>
    <w:p w14:paraId="6AC2A252">
      <w:pPr>
        <w:numPr>
          <w:ilvl w:val="-1"/>
          <w:numId w:val="0"/>
        </w:numPr>
        <w:spacing w:line="340" w:lineRule="exact"/>
        <w:ind w:left="0" w:leftChars="0" w:firstLine="420" w:firstLineChars="200"/>
        <w:rPr>
          <w:rFonts w:ascii="宋体" w:hAnsi="宋体"/>
          <w:szCs w:val="24"/>
        </w:rPr>
      </w:pPr>
      <w:r>
        <w:rPr>
          <w:rFonts w:hint="eastAsia" w:ascii="宋体" w:hAnsi="宋体"/>
          <w:szCs w:val="24"/>
          <w:lang w:val="en-US" w:eastAsia="zh-CN"/>
        </w:rPr>
        <w:t>12.3</w:t>
      </w:r>
      <w:r>
        <w:rPr>
          <w:rFonts w:hint="eastAsia" w:ascii="宋体" w:hAnsi="宋体"/>
          <w:szCs w:val="24"/>
        </w:rPr>
        <w:t>本合同未尽事宜，经甲、乙双方协商一致可另行签订补充协议，补充协议与本合同具有同等法律效力。</w:t>
      </w:r>
    </w:p>
    <w:p w14:paraId="321EFBB8">
      <w:pPr>
        <w:numPr>
          <w:ilvl w:val="-1"/>
          <w:numId w:val="0"/>
        </w:numPr>
        <w:spacing w:line="340" w:lineRule="exact"/>
        <w:ind w:left="0" w:leftChars="0" w:firstLine="420" w:firstLineChars="200"/>
        <w:rPr>
          <w:rFonts w:ascii="宋体" w:hAnsi="宋体"/>
          <w:szCs w:val="24"/>
        </w:rPr>
      </w:pPr>
      <w:r>
        <w:rPr>
          <w:rFonts w:hint="eastAsia" w:ascii="宋体" w:hAnsi="宋体"/>
          <w:szCs w:val="24"/>
          <w:lang w:val="en-US" w:eastAsia="zh-CN"/>
        </w:rPr>
        <w:t>12.4</w:t>
      </w:r>
      <w:r>
        <w:rPr>
          <w:rFonts w:hint="eastAsia" w:ascii="宋体" w:hAnsi="宋体"/>
          <w:szCs w:val="24"/>
        </w:rPr>
        <w:t>本合同项下的交易文件、相关附件的任何条款之法律效力在尚未终止前，均及于甲、乙双方以及各自的承继人、受让人、继受人、受托人。</w:t>
      </w:r>
      <w:bookmarkEnd w:id="3"/>
      <w:bookmarkEnd w:id="5"/>
    </w:p>
    <w:p w14:paraId="480CB840">
      <w:pPr>
        <w:spacing w:line="340" w:lineRule="exact"/>
        <w:ind w:firstLine="422" w:firstLineChars="200"/>
        <w:outlineLvl w:val="0"/>
        <w:rPr>
          <w:rFonts w:ascii="宋体" w:hAnsi="宋体"/>
          <w:b/>
          <w:szCs w:val="21"/>
        </w:rPr>
      </w:pPr>
      <w:r>
        <w:rPr>
          <w:rFonts w:hint="eastAsia" w:ascii="宋体" w:hAnsi="宋体"/>
          <w:b/>
          <w:szCs w:val="21"/>
        </w:rPr>
        <w:t>第十</w:t>
      </w:r>
      <w:r>
        <w:rPr>
          <w:rFonts w:hint="eastAsia" w:ascii="宋体" w:hAnsi="宋体"/>
          <w:b/>
          <w:szCs w:val="21"/>
          <w:lang w:val="en-US" w:eastAsia="zh-CN"/>
        </w:rPr>
        <w:t>三</w:t>
      </w:r>
      <w:r>
        <w:rPr>
          <w:rFonts w:hint="eastAsia" w:ascii="宋体" w:hAnsi="宋体"/>
          <w:b/>
          <w:szCs w:val="21"/>
        </w:rPr>
        <w:t>条 其他、通知</w:t>
      </w:r>
    </w:p>
    <w:p w14:paraId="1B60F929">
      <w:pPr>
        <w:numPr>
          <w:ilvl w:val="-1"/>
          <w:numId w:val="0"/>
        </w:numPr>
        <w:spacing w:line="340" w:lineRule="exact"/>
        <w:ind w:left="0" w:leftChars="0" w:firstLine="420" w:firstLineChars="200"/>
        <w:rPr>
          <w:rFonts w:ascii="宋体" w:hAnsi="宋体"/>
          <w:szCs w:val="24"/>
        </w:rPr>
      </w:pPr>
      <w:r>
        <w:rPr>
          <w:rFonts w:hint="eastAsia" w:ascii="宋体" w:hAnsi="宋体"/>
          <w:lang w:val="en-US" w:eastAsia="zh-CN"/>
        </w:rPr>
        <w:t>13.1</w:t>
      </w:r>
      <w:r>
        <w:rPr>
          <w:rFonts w:hint="eastAsia" w:ascii="宋体" w:hAnsi="宋体"/>
        </w:rPr>
        <w:t>甲、乙双方因履行本合同而相互发出或者提供的所有通知、文件、资料，均以本合同所列明的联系人、联系地址、邮政编码、电话、传真、联系手机、联系电邮、联系QQ号、联系微信号送达；一方如果发生迁址或者变更联系人、电话、传真、联系手机、联系电邮、联系QQ号、联系微信号的，应当在变更后三个工作日内书面通知对方。</w:t>
      </w:r>
    </w:p>
    <w:p w14:paraId="4ACBB093">
      <w:pPr>
        <w:spacing w:line="340" w:lineRule="exact"/>
        <w:ind w:firstLine="420" w:firstLineChars="200"/>
        <w:rPr>
          <w:rFonts w:ascii="宋体" w:hAnsi="宋体"/>
          <w:szCs w:val="24"/>
        </w:rPr>
      </w:pPr>
      <w:r>
        <w:rPr>
          <w:rFonts w:hint="eastAsia" w:ascii="宋体" w:hAnsi="宋体"/>
          <w:szCs w:val="24"/>
        </w:rPr>
        <w:t>通知由专人送达的，由被送达人在送达回执上签名（或盖章），被送达人的签收时间为送达时间；通知以邮寄方式送达的，以中国邮政EMS或者其他专业快递公司官网或者短信、微信确认的投妥时间为送达时间；通知以传真的方式送达的，在发出传真时视为送达（如收件方未收到传真或者收到传真不清楚、不完整的，应当及时与发送方联系补发传真）；通知以电子邮件、手机短信、QQ号、微信号方式送达的，以发送系统自动生成的发送时间为送达时间。</w:t>
      </w:r>
    </w:p>
    <w:p w14:paraId="27AAE843">
      <w:pPr>
        <w:numPr>
          <w:ilvl w:val="-1"/>
          <w:numId w:val="0"/>
        </w:numPr>
        <w:spacing w:line="340" w:lineRule="exact"/>
        <w:ind w:left="420" w:leftChars="200" w:firstLine="0" w:firstLineChars="0"/>
        <w:rPr>
          <w:rFonts w:ascii="宋体" w:hAnsi="宋体"/>
          <w:szCs w:val="24"/>
        </w:rPr>
      </w:pPr>
      <w:r>
        <w:rPr>
          <w:rFonts w:hint="eastAsia" w:ascii="宋体" w:hAnsi="宋体"/>
          <w:szCs w:val="24"/>
          <w:lang w:val="en-US" w:eastAsia="zh-CN"/>
        </w:rPr>
        <w:t>13.2</w:t>
      </w:r>
      <w:r>
        <w:rPr>
          <w:rFonts w:hint="eastAsia" w:ascii="宋体" w:hAnsi="宋体"/>
          <w:szCs w:val="24"/>
        </w:rPr>
        <w:t>本合同一式</w:t>
      </w:r>
      <w:r>
        <w:rPr>
          <w:rFonts w:hint="eastAsia" w:ascii="宋体" w:hAnsi="宋体"/>
          <w:szCs w:val="24"/>
          <w:lang w:val="en-US" w:eastAsia="zh-CN"/>
        </w:rPr>
        <w:t>贰</w:t>
      </w:r>
      <w:r>
        <w:rPr>
          <w:rFonts w:hint="eastAsia" w:ascii="宋体" w:hAnsi="宋体"/>
          <w:szCs w:val="24"/>
        </w:rPr>
        <w:t>份，甲、乙双方各执</w:t>
      </w:r>
      <w:r>
        <w:rPr>
          <w:rFonts w:hint="eastAsia" w:ascii="宋体" w:hAnsi="宋体"/>
          <w:szCs w:val="24"/>
          <w:lang w:val="en-US" w:eastAsia="zh-CN"/>
        </w:rPr>
        <w:t>壹</w:t>
      </w:r>
      <w:r>
        <w:rPr>
          <w:rFonts w:hint="eastAsia" w:ascii="宋体" w:hAnsi="宋体"/>
          <w:szCs w:val="24"/>
        </w:rPr>
        <w:t>份，均具有同等法律效力。</w:t>
      </w:r>
    </w:p>
    <w:p w14:paraId="0438738C">
      <w:pPr>
        <w:numPr>
          <w:ilvl w:val="-1"/>
          <w:numId w:val="0"/>
        </w:numPr>
        <w:spacing w:line="340" w:lineRule="exact"/>
        <w:ind w:left="420" w:leftChars="200" w:firstLine="0" w:firstLineChars="0"/>
        <w:rPr>
          <w:rFonts w:ascii="宋体" w:hAnsi="宋体"/>
          <w:szCs w:val="24"/>
        </w:rPr>
      </w:pPr>
      <w:r>
        <w:rPr>
          <w:rFonts w:hint="eastAsia" w:ascii="宋体" w:hAnsi="宋体"/>
          <w:szCs w:val="24"/>
          <w:lang w:val="en-US" w:eastAsia="zh-CN"/>
        </w:rPr>
        <w:t>13.3</w:t>
      </w:r>
      <w:r>
        <w:rPr>
          <w:rFonts w:hint="eastAsia" w:ascii="宋体" w:hAnsi="宋体"/>
          <w:szCs w:val="24"/>
        </w:rPr>
        <w:t>本合同的附件是合同的有效组成部分</w:t>
      </w:r>
      <w:r>
        <w:rPr>
          <w:rFonts w:hint="eastAsia" w:ascii="宋体" w:hAnsi="宋体"/>
          <w:szCs w:val="24"/>
          <w:lang w:eastAsia="zh-CN"/>
        </w:rPr>
        <w:t>，</w:t>
      </w:r>
      <w:r>
        <w:rPr>
          <w:rFonts w:hint="eastAsia" w:ascii="宋体" w:hAnsi="宋体"/>
          <w:szCs w:val="24"/>
        </w:rPr>
        <w:t>附件如下：</w:t>
      </w:r>
    </w:p>
    <w:p w14:paraId="21AD7BA0">
      <w:pPr>
        <w:numPr>
          <w:ilvl w:val="0"/>
          <w:numId w:val="0"/>
        </w:numPr>
        <w:tabs>
          <w:tab w:val="left" w:pos="993"/>
        </w:tabs>
        <w:spacing w:line="340" w:lineRule="exact"/>
        <w:ind w:leftChars="200"/>
        <w:outlineLvl w:val="0"/>
        <w:rPr>
          <w:rFonts w:ascii="宋体" w:hAnsi="宋体"/>
          <w:szCs w:val="24"/>
        </w:rPr>
      </w:pPr>
      <w:r>
        <w:rPr>
          <w:rFonts w:hint="eastAsia" w:ascii="宋体" w:hAnsi="宋体"/>
          <w:szCs w:val="24"/>
        </w:rPr>
        <w:t>附件</w:t>
      </w:r>
      <w:r>
        <w:rPr>
          <w:rFonts w:hint="eastAsia" w:ascii="宋体" w:hAnsi="宋体"/>
          <w:szCs w:val="24"/>
          <w:lang w:val="en-US" w:eastAsia="zh-CN"/>
        </w:rPr>
        <w:t>1</w:t>
      </w:r>
      <w:r>
        <w:rPr>
          <w:rFonts w:hint="eastAsia" w:ascii="宋体" w:hAnsi="宋体"/>
          <w:szCs w:val="24"/>
        </w:rPr>
        <w:t>.甲方灵活用工信息采集表（甲方盖章）</w:t>
      </w:r>
    </w:p>
    <w:p w14:paraId="67DA000B">
      <w:pPr>
        <w:numPr>
          <w:ilvl w:val="0"/>
          <w:numId w:val="0"/>
        </w:numPr>
        <w:tabs>
          <w:tab w:val="left" w:pos="993"/>
        </w:tabs>
        <w:spacing w:line="340" w:lineRule="exact"/>
        <w:ind w:leftChars="200"/>
        <w:rPr>
          <w:rFonts w:ascii="宋体" w:hAnsi="宋体"/>
          <w:szCs w:val="24"/>
        </w:rPr>
      </w:pPr>
    </w:p>
    <w:p w14:paraId="27AB0FB9">
      <w:pPr>
        <w:spacing w:line="360" w:lineRule="exact"/>
      </w:pPr>
      <w:r>
        <w:rPr>
          <w:rFonts w:hint="eastAsia"/>
        </w:rPr>
        <w:t>以下无正文</w:t>
      </w:r>
    </w:p>
    <w:p w14:paraId="15F1283F">
      <w:pPr>
        <w:spacing w:line="360" w:lineRule="exact"/>
      </w:pPr>
    </w:p>
    <w:p w14:paraId="29E534C7">
      <w:pPr>
        <w:spacing w:line="360" w:lineRule="exact"/>
        <w:rPr>
          <w:rFonts w:hint="eastAsia"/>
        </w:rPr>
      </w:pPr>
    </w:p>
    <w:p w14:paraId="58EEEBD8">
      <w:pPr>
        <w:spacing w:line="360" w:lineRule="exact"/>
        <w:rPr>
          <w:rFonts w:hint="eastAsia"/>
        </w:rPr>
      </w:pPr>
      <w:permStart w:id="4" w:edGrp="everyone"/>
      <w:r>
        <w:rPr>
          <w:rFonts w:hint="eastAsia"/>
        </w:rPr>
        <w:t>甲方（盖章）：</w:t>
      </w:r>
      <w:r>
        <w:rPr>
          <w:rFonts w:hint="eastAsia"/>
          <w:lang w:eastAsia="zh-CN"/>
        </w:rPr>
        <w:t xml:space="preserve"> </w:t>
      </w:r>
      <w:r>
        <w:rPr>
          <w:rFonts w:hint="eastAsia"/>
        </w:rPr>
        <w:t xml:space="preserve">                  </w:t>
      </w:r>
    </w:p>
    <w:p w14:paraId="314FE1DD">
      <w:pPr>
        <w:spacing w:line="360" w:lineRule="exact"/>
        <w:rPr>
          <w:rFonts w:hint="eastAsia"/>
        </w:rPr>
      </w:pPr>
    </w:p>
    <w:p w14:paraId="0569D410">
      <w:pPr>
        <w:spacing w:line="360" w:lineRule="exact"/>
        <w:rPr>
          <w:rFonts w:hint="eastAsia"/>
        </w:rPr>
      </w:pPr>
    </w:p>
    <w:p w14:paraId="43F9641A">
      <w:pPr>
        <w:spacing w:line="360" w:lineRule="exact"/>
        <w:rPr>
          <w:rFonts w:hint="eastAsia"/>
        </w:rPr>
      </w:pPr>
    </w:p>
    <w:p w14:paraId="6B3F8585">
      <w:pPr>
        <w:spacing w:line="360" w:lineRule="exact"/>
      </w:pPr>
      <w:r>
        <w:rPr>
          <w:rFonts w:hint="eastAsia"/>
        </w:rPr>
        <w:t xml:space="preserve">日期：  </w:t>
      </w:r>
      <w:r>
        <w:rPr>
          <w:rFonts w:hint="eastAsia"/>
          <w:lang w:val="en-US" w:eastAsia="zh-CN"/>
        </w:rPr>
        <w:t xml:space="preserve"> </w:t>
      </w:r>
      <w:r>
        <w:rPr>
          <w:rFonts w:hint="eastAsia"/>
        </w:rPr>
        <w:t xml:space="preserve">年 </w:t>
      </w:r>
      <w:r>
        <w:rPr>
          <w:rFonts w:hint="eastAsia"/>
          <w:lang w:val="en-US" w:eastAsia="zh-CN"/>
        </w:rPr>
        <w:t xml:space="preserve">  </w:t>
      </w:r>
      <w:r>
        <w:rPr>
          <w:rFonts w:hint="eastAsia"/>
        </w:rPr>
        <w:t xml:space="preserve"> 月 </w:t>
      </w:r>
      <w:r>
        <w:rPr>
          <w:rFonts w:hint="eastAsia"/>
          <w:lang w:val="en-US" w:eastAsia="zh-CN"/>
        </w:rPr>
        <w:t xml:space="preserve">  </w:t>
      </w:r>
      <w:r>
        <w:rPr>
          <w:rFonts w:hint="eastAsia"/>
        </w:rPr>
        <w:t>日</w:t>
      </w:r>
    </w:p>
    <w:p w14:paraId="655918FE">
      <w:pPr>
        <w:spacing w:line="360" w:lineRule="exact"/>
        <w:rPr>
          <w:rFonts w:hint="eastAsia"/>
        </w:rPr>
      </w:pPr>
    </w:p>
    <w:p w14:paraId="3214C5D5">
      <w:pPr>
        <w:spacing w:line="360" w:lineRule="exact"/>
        <w:rPr>
          <w:rFonts w:hint="eastAsia"/>
        </w:rPr>
      </w:pPr>
    </w:p>
    <w:p w14:paraId="59A77C24">
      <w:pPr>
        <w:spacing w:line="360" w:lineRule="exact"/>
        <w:rPr>
          <w:rFonts w:hint="default" w:eastAsia="宋体"/>
          <w:lang w:val="en-US" w:eastAsia="zh-CN"/>
        </w:rPr>
      </w:pPr>
      <w:r>
        <w:rPr>
          <w:rFonts w:hint="eastAsia"/>
        </w:rPr>
        <w:t>乙方（盖章）：</w:t>
      </w:r>
    </w:p>
    <w:p w14:paraId="2920E774">
      <w:pPr>
        <w:spacing w:line="360" w:lineRule="exact"/>
        <w:rPr>
          <w:rFonts w:ascii="宋体" w:hAnsi="宋体"/>
          <w:szCs w:val="24"/>
        </w:rPr>
      </w:pPr>
    </w:p>
    <w:p w14:paraId="20DE0692">
      <w:pPr>
        <w:tabs>
          <w:tab w:val="left" w:pos="4795"/>
        </w:tabs>
        <w:spacing w:line="309" w:lineRule="auto"/>
        <w:ind w:right="395"/>
        <w:jc w:val="left"/>
        <w:rPr>
          <w:rFonts w:ascii="宋体" w:hAnsi="宋体" w:eastAsia="宋体" w:cs="宋体"/>
          <w:szCs w:val="21"/>
        </w:rPr>
      </w:pPr>
      <w:r>
        <w:rPr>
          <w:rFonts w:hint="eastAsia" w:ascii="宋体" w:hAnsi="宋体" w:eastAsia="宋体" w:cs="宋体"/>
          <w:szCs w:val="21"/>
        </w:rPr>
        <w:t xml:space="preserve">                    </w:t>
      </w:r>
    </w:p>
    <w:p w14:paraId="3ABC81D9">
      <w:pPr>
        <w:spacing w:line="360" w:lineRule="exact"/>
      </w:pPr>
    </w:p>
    <w:p w14:paraId="0C38218C">
      <w:pPr>
        <w:spacing w:line="360" w:lineRule="exact"/>
      </w:pPr>
      <w:r>
        <w:rPr>
          <w:rFonts w:hint="eastAsia"/>
        </w:rPr>
        <w:t>日期：</w:t>
      </w:r>
      <w:r>
        <w:rPr>
          <w:rFonts w:hint="eastAsia"/>
          <w:lang w:val="en-US" w:eastAsia="zh-CN"/>
        </w:rPr>
        <w:t xml:space="preserve"> </w:t>
      </w:r>
      <w:r>
        <w:rPr>
          <w:rFonts w:hint="eastAsia"/>
        </w:rPr>
        <w:t>年</w:t>
      </w:r>
      <w:r>
        <w:rPr>
          <w:rFonts w:hint="eastAsia"/>
          <w:lang w:val="en-US" w:eastAsia="zh-CN"/>
        </w:rPr>
        <w:t xml:space="preserve">   </w:t>
      </w:r>
      <w:r>
        <w:rPr>
          <w:rFonts w:hint="eastAsia"/>
        </w:rPr>
        <w:t xml:space="preserve">月 </w:t>
      </w:r>
      <w:r>
        <w:rPr>
          <w:rFonts w:hint="eastAsia"/>
          <w:lang w:val="en-US" w:eastAsia="zh-CN"/>
        </w:rPr>
        <w:t xml:space="preserve">  </w:t>
      </w:r>
      <w:r>
        <w:rPr>
          <w:rFonts w:hint="eastAsia"/>
        </w:rPr>
        <w:t xml:space="preserve"> 日  </w:t>
      </w:r>
      <w:permEnd w:id="4"/>
      <w:r>
        <w:rPr>
          <w:rFonts w:hint="eastAsia"/>
        </w:rPr>
        <w:t xml:space="preserve">          </w:t>
      </w:r>
    </w:p>
    <w:p w14:paraId="4B9A48D3">
      <w:pPr>
        <w:spacing w:line="360" w:lineRule="exact"/>
      </w:pPr>
    </w:p>
    <w:p w14:paraId="34C2F036">
      <w:pPr>
        <w:rPr>
          <w:rFonts w:hint="eastAsia" w:ascii="宋体" w:hAnsi="宋体" w:eastAsia="宋体" w:cs="宋体"/>
          <w:b/>
          <w:sz w:val="28"/>
          <w:szCs w:val="28"/>
        </w:rPr>
      </w:pPr>
      <w:r>
        <w:rPr>
          <w:rFonts w:hint="eastAsia" w:ascii="宋体" w:hAnsi="宋体" w:eastAsia="宋体" w:cs="宋体"/>
          <w:b/>
          <w:sz w:val="28"/>
          <w:szCs w:val="28"/>
        </w:rPr>
        <w:br w:type="page"/>
      </w:r>
    </w:p>
    <w:p w14:paraId="29DC125D">
      <w:pPr>
        <w:spacing w:line="360" w:lineRule="exact"/>
        <w:jc w:val="center"/>
        <w:outlineLvl w:val="0"/>
        <w:rPr>
          <w:rFonts w:ascii="宋体" w:hAnsi="宋体" w:eastAsia="宋体" w:cs="宋体"/>
          <w:b/>
          <w:sz w:val="28"/>
          <w:szCs w:val="28"/>
        </w:rPr>
      </w:pPr>
      <w:r>
        <w:rPr>
          <w:rFonts w:hint="eastAsia" w:ascii="宋体" w:hAnsi="宋体" w:eastAsia="宋体" w:cs="宋体"/>
          <w:b/>
          <w:sz w:val="28"/>
          <w:szCs w:val="28"/>
        </w:rPr>
        <w:t>附件</w:t>
      </w:r>
      <w:r>
        <w:rPr>
          <w:rFonts w:hint="eastAsia" w:ascii="宋体" w:hAnsi="宋体" w:eastAsia="宋体" w:cs="宋体"/>
          <w:b/>
          <w:sz w:val="28"/>
          <w:szCs w:val="28"/>
          <w:lang w:val="en-US" w:eastAsia="zh-CN"/>
        </w:rPr>
        <w:t>1</w:t>
      </w:r>
      <w:r>
        <w:rPr>
          <w:rFonts w:hint="eastAsia" w:ascii="宋体" w:hAnsi="宋体" w:eastAsia="宋体" w:cs="宋体"/>
          <w:b/>
          <w:sz w:val="28"/>
          <w:szCs w:val="28"/>
        </w:rPr>
        <w:t>：（甲方）灵活用工信息采集表</w:t>
      </w:r>
    </w:p>
    <w:p w14:paraId="7C5ABC06">
      <w:pPr>
        <w:spacing w:line="200" w:lineRule="exact"/>
        <w:jc w:val="center"/>
        <w:rPr>
          <w:rFonts w:ascii="宋体" w:hAnsi="宋体" w:eastAsia="宋体" w:cs="宋体"/>
          <w:b/>
          <w:sz w:val="28"/>
          <w:szCs w:val="28"/>
        </w:rPr>
      </w:pPr>
    </w:p>
    <w:tbl>
      <w:tblPr>
        <w:tblStyle w:val="5"/>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2"/>
        <w:gridCol w:w="4553"/>
        <w:gridCol w:w="1309"/>
        <w:gridCol w:w="1651"/>
      </w:tblGrid>
      <w:tr w14:paraId="29635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242" w:type="dxa"/>
          </w:tcPr>
          <w:p w14:paraId="325F1837">
            <w:pPr>
              <w:spacing w:line="360" w:lineRule="exact"/>
              <w:rPr>
                <w:rFonts w:ascii="宋体" w:hAnsi="宋体" w:eastAsia="宋体" w:cs="宋体"/>
                <w:sz w:val="18"/>
                <w:szCs w:val="18"/>
              </w:rPr>
            </w:pPr>
            <w:r>
              <w:rPr>
                <w:rFonts w:hint="eastAsia" w:ascii="宋体" w:hAnsi="宋体" w:eastAsia="宋体" w:cs="宋体"/>
                <w:sz w:val="18"/>
                <w:szCs w:val="18"/>
              </w:rPr>
              <w:t>甲方单位名称（盖章）</w:t>
            </w:r>
          </w:p>
        </w:tc>
        <w:tc>
          <w:tcPr>
            <w:tcW w:w="4553" w:type="dxa"/>
            <w:vAlign w:val="center"/>
          </w:tcPr>
          <w:p w14:paraId="27332E83">
            <w:pPr>
              <w:spacing w:line="360" w:lineRule="exact"/>
              <w:jc w:val="both"/>
              <w:rPr>
                <w:rFonts w:hint="default" w:ascii="宋体" w:hAnsi="宋体" w:eastAsia="宋体" w:cs="宋体"/>
                <w:sz w:val="18"/>
                <w:szCs w:val="18"/>
                <w:lang w:val="en-US" w:eastAsia="zh-CN"/>
              </w:rPr>
            </w:pPr>
            <w:permStart w:id="5" w:edGrp="everyone"/>
            <w:r>
              <w:rPr>
                <w:rFonts w:hint="eastAsia" w:ascii="宋体" w:hAnsi="宋体" w:cs="宋体"/>
                <w:sz w:val="18"/>
                <w:szCs w:val="18"/>
                <w:lang w:val="en-US" w:eastAsia="zh-CN"/>
              </w:rPr>
              <w:t xml:space="preserve">  </w:t>
            </w:r>
            <w:permEnd w:id="5"/>
          </w:p>
        </w:tc>
        <w:tc>
          <w:tcPr>
            <w:tcW w:w="1309" w:type="dxa"/>
            <w:vAlign w:val="center"/>
          </w:tcPr>
          <w:p w14:paraId="6E5E4DD4">
            <w:pPr>
              <w:spacing w:line="360" w:lineRule="exact"/>
              <w:jc w:val="center"/>
              <w:rPr>
                <w:rFonts w:ascii="宋体" w:hAnsi="宋体" w:eastAsia="宋体" w:cs="宋体"/>
                <w:sz w:val="18"/>
                <w:szCs w:val="18"/>
              </w:rPr>
            </w:pPr>
            <w:r>
              <w:rPr>
                <w:rFonts w:ascii="宋体" w:hAnsi="宋体" w:eastAsia="宋体" w:cs="宋体"/>
                <w:sz w:val="18"/>
                <w:szCs w:val="18"/>
              </w:rPr>
              <w:t>法定代表人</w:t>
            </w:r>
          </w:p>
        </w:tc>
        <w:tc>
          <w:tcPr>
            <w:tcW w:w="1651" w:type="dxa"/>
            <w:vAlign w:val="center"/>
          </w:tcPr>
          <w:p w14:paraId="13D65961">
            <w:pPr>
              <w:spacing w:line="360" w:lineRule="exact"/>
              <w:jc w:val="center"/>
              <w:rPr>
                <w:rFonts w:hint="default" w:ascii="宋体" w:hAnsi="宋体" w:eastAsia="宋体" w:cs="宋体"/>
                <w:sz w:val="18"/>
                <w:szCs w:val="18"/>
                <w:lang w:val="en-US" w:eastAsia="zh-CN"/>
              </w:rPr>
            </w:pPr>
            <w:permStart w:id="6" w:edGrp="everyone"/>
            <w:r>
              <w:rPr>
                <w:rFonts w:hint="eastAsia" w:ascii="宋体" w:hAnsi="宋体" w:cs="宋体"/>
                <w:sz w:val="18"/>
                <w:szCs w:val="18"/>
                <w:lang w:val="en-US" w:eastAsia="zh-CN"/>
              </w:rPr>
              <w:t xml:space="preserve">  </w:t>
            </w:r>
            <w:permEnd w:id="6"/>
          </w:p>
        </w:tc>
      </w:tr>
      <w:tr w14:paraId="747F05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trPr>
        <w:tc>
          <w:tcPr>
            <w:tcW w:w="1242" w:type="dxa"/>
          </w:tcPr>
          <w:p w14:paraId="0E053EB8">
            <w:pPr>
              <w:spacing w:line="360" w:lineRule="exact"/>
              <w:rPr>
                <w:rFonts w:hint="eastAsia" w:ascii="宋体" w:hAnsi="宋体" w:eastAsia="宋体" w:cs="宋体"/>
                <w:sz w:val="18"/>
                <w:szCs w:val="18"/>
              </w:rPr>
            </w:pPr>
            <w:r>
              <w:rPr>
                <w:rFonts w:ascii="宋体" w:hAnsi="宋体" w:eastAsia="宋体" w:cs="宋体"/>
                <w:sz w:val="18"/>
                <w:szCs w:val="18"/>
              </w:rPr>
              <w:t>行业类别</w:t>
            </w:r>
          </w:p>
        </w:tc>
        <w:tc>
          <w:tcPr>
            <w:tcW w:w="7513" w:type="dxa"/>
            <w:gridSpan w:val="3"/>
            <w:vAlign w:val="center"/>
          </w:tcPr>
          <w:p w14:paraId="4956A8C0">
            <w:pPr>
              <w:spacing w:line="360" w:lineRule="exact"/>
              <w:jc w:val="both"/>
              <w:rPr>
                <w:rFonts w:hint="default" w:ascii="宋体" w:hAnsi="宋体" w:eastAsia="宋体" w:cs="宋体"/>
                <w:sz w:val="18"/>
                <w:szCs w:val="18"/>
                <w:lang w:val="en-US" w:eastAsia="zh-CN"/>
              </w:rPr>
            </w:pPr>
            <w:permStart w:id="7" w:edGrp="everyone"/>
            <w:r>
              <w:rPr>
                <w:rFonts w:hint="eastAsia" w:ascii="宋体" w:hAnsi="宋体" w:cs="宋体"/>
                <w:sz w:val="18"/>
                <w:szCs w:val="18"/>
                <w:lang w:val="en-US" w:eastAsia="zh-CN"/>
              </w:rPr>
              <w:t xml:space="preserve">  </w:t>
            </w:r>
            <w:permEnd w:id="7"/>
          </w:p>
        </w:tc>
      </w:tr>
      <w:tr w14:paraId="4722B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 w:hRule="atLeast"/>
        </w:trPr>
        <w:tc>
          <w:tcPr>
            <w:tcW w:w="1242" w:type="dxa"/>
          </w:tcPr>
          <w:p w14:paraId="38346142">
            <w:pPr>
              <w:spacing w:line="360" w:lineRule="exact"/>
              <w:rPr>
                <w:rFonts w:ascii="宋体" w:hAnsi="宋体" w:eastAsia="宋体" w:cs="宋体"/>
                <w:sz w:val="18"/>
                <w:szCs w:val="18"/>
              </w:rPr>
            </w:pPr>
            <w:r>
              <w:rPr>
                <w:rFonts w:ascii="宋体" w:hAnsi="宋体" w:eastAsia="宋体" w:cs="宋体"/>
                <w:sz w:val="18"/>
                <w:szCs w:val="18"/>
              </w:rPr>
              <w:t>灵活用工</w:t>
            </w:r>
          </w:p>
          <w:p w14:paraId="2EE46219">
            <w:pPr>
              <w:spacing w:line="360" w:lineRule="exact"/>
              <w:rPr>
                <w:rFonts w:ascii="宋体" w:hAnsi="宋体" w:eastAsia="宋体" w:cs="宋体"/>
                <w:sz w:val="18"/>
                <w:szCs w:val="18"/>
              </w:rPr>
            </w:pPr>
            <w:r>
              <w:rPr>
                <w:rFonts w:hint="eastAsia" w:ascii="宋体" w:hAnsi="宋体" w:eastAsia="宋体" w:cs="宋体"/>
                <w:sz w:val="18"/>
                <w:szCs w:val="18"/>
              </w:rPr>
              <w:t>业务场景</w:t>
            </w:r>
          </w:p>
        </w:tc>
        <w:tc>
          <w:tcPr>
            <w:tcW w:w="4553" w:type="dxa"/>
            <w:vAlign w:val="center"/>
          </w:tcPr>
          <w:p w14:paraId="5F9E712E">
            <w:pPr>
              <w:spacing w:line="360" w:lineRule="exact"/>
              <w:jc w:val="both"/>
              <w:rPr>
                <w:rFonts w:hint="default" w:ascii="宋体" w:hAnsi="宋体" w:eastAsia="宋体" w:cs="宋体"/>
                <w:sz w:val="18"/>
                <w:szCs w:val="18"/>
                <w:lang w:val="en-US" w:eastAsia="zh-CN"/>
              </w:rPr>
            </w:pPr>
            <w:permStart w:id="8" w:edGrp="everyone"/>
            <w:r>
              <w:rPr>
                <w:rFonts w:hint="eastAsia" w:ascii="宋体" w:hAnsi="宋体" w:cs="宋体"/>
                <w:sz w:val="18"/>
                <w:szCs w:val="18"/>
                <w:lang w:val="en-US" w:eastAsia="zh-CN"/>
              </w:rPr>
              <w:t xml:space="preserve">  </w:t>
            </w:r>
            <w:permEnd w:id="8"/>
          </w:p>
        </w:tc>
        <w:tc>
          <w:tcPr>
            <w:tcW w:w="1309" w:type="dxa"/>
            <w:vAlign w:val="center"/>
          </w:tcPr>
          <w:p w14:paraId="178818DC">
            <w:pPr>
              <w:spacing w:line="360" w:lineRule="exact"/>
              <w:jc w:val="center"/>
              <w:rPr>
                <w:rFonts w:ascii="宋体" w:hAnsi="宋体" w:eastAsia="宋体" w:cs="宋体"/>
                <w:sz w:val="18"/>
                <w:szCs w:val="18"/>
              </w:rPr>
            </w:pPr>
            <w:r>
              <w:rPr>
                <w:rFonts w:ascii="宋体" w:hAnsi="宋体" w:eastAsia="宋体" w:cs="宋体"/>
                <w:sz w:val="18"/>
                <w:szCs w:val="18"/>
              </w:rPr>
              <w:t>灵活用工类型</w:t>
            </w:r>
          </w:p>
        </w:tc>
        <w:tc>
          <w:tcPr>
            <w:tcW w:w="1651" w:type="dxa"/>
            <w:vAlign w:val="center"/>
          </w:tcPr>
          <w:p w14:paraId="4AE19D4F">
            <w:pPr>
              <w:spacing w:line="360" w:lineRule="exact"/>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兼职人员</w:t>
            </w:r>
          </w:p>
        </w:tc>
      </w:tr>
      <w:tr w14:paraId="4EE132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08" w:hRule="atLeast"/>
        </w:trPr>
        <w:tc>
          <w:tcPr>
            <w:tcW w:w="1242" w:type="dxa"/>
          </w:tcPr>
          <w:p w14:paraId="2080EE11">
            <w:pPr>
              <w:spacing w:line="360" w:lineRule="exact"/>
              <w:rPr>
                <w:rFonts w:ascii="宋体" w:hAnsi="宋体" w:eastAsia="宋体" w:cs="宋体"/>
                <w:sz w:val="18"/>
                <w:szCs w:val="18"/>
              </w:rPr>
            </w:pPr>
          </w:p>
          <w:p w14:paraId="59B7675D">
            <w:pPr>
              <w:spacing w:line="360" w:lineRule="exact"/>
              <w:rPr>
                <w:rFonts w:ascii="宋体" w:hAnsi="宋体" w:eastAsia="宋体" w:cs="宋体"/>
                <w:sz w:val="18"/>
                <w:szCs w:val="18"/>
              </w:rPr>
            </w:pPr>
          </w:p>
          <w:p w14:paraId="23F9DF12">
            <w:pPr>
              <w:spacing w:line="360" w:lineRule="exact"/>
              <w:rPr>
                <w:rFonts w:ascii="宋体" w:hAnsi="宋体" w:eastAsia="宋体" w:cs="宋体"/>
                <w:sz w:val="18"/>
                <w:szCs w:val="18"/>
              </w:rPr>
            </w:pPr>
          </w:p>
          <w:p w14:paraId="3732CAD2">
            <w:pPr>
              <w:spacing w:line="360" w:lineRule="exact"/>
              <w:rPr>
                <w:rFonts w:ascii="宋体" w:hAnsi="宋体" w:eastAsia="宋体" w:cs="宋体"/>
                <w:sz w:val="18"/>
                <w:szCs w:val="18"/>
              </w:rPr>
            </w:pPr>
          </w:p>
          <w:p w14:paraId="23505586">
            <w:pPr>
              <w:spacing w:line="360" w:lineRule="exact"/>
              <w:rPr>
                <w:rFonts w:ascii="宋体" w:hAnsi="宋体" w:eastAsia="宋体" w:cs="宋体"/>
                <w:sz w:val="18"/>
                <w:szCs w:val="18"/>
              </w:rPr>
            </w:pPr>
          </w:p>
          <w:p w14:paraId="5686F7BC">
            <w:pPr>
              <w:spacing w:line="360" w:lineRule="exact"/>
              <w:rPr>
                <w:rFonts w:ascii="宋体" w:hAnsi="宋体" w:eastAsia="宋体" w:cs="宋体"/>
                <w:sz w:val="18"/>
                <w:szCs w:val="18"/>
              </w:rPr>
            </w:pPr>
            <w:r>
              <w:rPr>
                <w:rFonts w:ascii="宋体" w:hAnsi="宋体" w:eastAsia="宋体" w:cs="宋体"/>
                <w:sz w:val="18"/>
                <w:szCs w:val="18"/>
              </w:rPr>
              <w:t>灵活用工的</w:t>
            </w:r>
          </w:p>
          <w:p w14:paraId="198B2DBE">
            <w:pPr>
              <w:spacing w:line="360" w:lineRule="exact"/>
              <w:rPr>
                <w:rFonts w:ascii="宋体" w:hAnsi="宋体" w:eastAsia="宋体" w:cs="宋体"/>
                <w:sz w:val="18"/>
                <w:szCs w:val="18"/>
              </w:rPr>
            </w:pPr>
            <w:r>
              <w:rPr>
                <w:rFonts w:ascii="宋体" w:hAnsi="宋体" w:eastAsia="宋体" w:cs="宋体"/>
                <w:sz w:val="18"/>
                <w:szCs w:val="18"/>
              </w:rPr>
              <w:t>合规性承诺</w:t>
            </w:r>
          </w:p>
        </w:tc>
        <w:tc>
          <w:tcPr>
            <w:tcW w:w="5862" w:type="dxa"/>
            <w:gridSpan w:val="2"/>
          </w:tcPr>
          <w:p w14:paraId="22BC4FB4">
            <w:pPr>
              <w:spacing w:line="360" w:lineRule="exact"/>
              <w:jc w:val="left"/>
              <w:rPr>
                <w:rFonts w:ascii="宋体" w:hAnsi="宋体" w:eastAsia="宋体" w:cs="宋体"/>
                <w:sz w:val="18"/>
                <w:szCs w:val="18"/>
              </w:rPr>
            </w:pPr>
            <w:r>
              <w:rPr>
                <w:rFonts w:hint="eastAsia" w:ascii="宋体" w:hAnsi="宋体" w:eastAsia="宋体" w:cs="宋体"/>
                <w:sz w:val="18"/>
                <w:szCs w:val="18"/>
              </w:rPr>
              <w:t>1.</w:t>
            </w:r>
            <w:r>
              <w:rPr>
                <w:rFonts w:hint="eastAsia"/>
              </w:rPr>
              <w:t xml:space="preserve"> </w:t>
            </w:r>
            <w:r>
              <w:rPr>
                <w:rFonts w:hint="eastAsia" w:ascii="宋体" w:hAnsi="宋体" w:eastAsia="宋体" w:cs="宋体"/>
                <w:sz w:val="18"/>
                <w:szCs w:val="18"/>
              </w:rPr>
              <w:t>自由职业者是否与客户有劳动合同及其他雇佣关系</w:t>
            </w:r>
          </w:p>
          <w:p w14:paraId="7958616C">
            <w:pPr>
              <w:spacing w:line="360" w:lineRule="exact"/>
              <w:rPr>
                <w:rFonts w:ascii="宋体" w:hAnsi="宋体" w:eastAsia="宋体" w:cs="宋体"/>
                <w:sz w:val="18"/>
                <w:szCs w:val="18"/>
              </w:rPr>
            </w:pPr>
            <w:r>
              <w:rPr>
                <w:rFonts w:hint="eastAsia" w:ascii="宋体" w:hAnsi="宋体" w:eastAsia="宋体" w:cs="宋体"/>
                <w:sz w:val="18"/>
                <w:szCs w:val="18"/>
              </w:rPr>
              <w:t>2.</w:t>
            </w:r>
            <w:r>
              <w:rPr>
                <w:rFonts w:hint="eastAsia"/>
              </w:rPr>
              <w:t xml:space="preserve"> </w:t>
            </w:r>
            <w:r>
              <w:rPr>
                <w:rFonts w:hint="eastAsia" w:ascii="宋体" w:hAnsi="宋体" w:eastAsia="宋体" w:cs="宋体"/>
                <w:sz w:val="18"/>
                <w:szCs w:val="18"/>
              </w:rPr>
              <w:t>自由职业者是否与客户的关联企业有劳动关系</w:t>
            </w:r>
          </w:p>
          <w:p w14:paraId="4D89832B">
            <w:pPr>
              <w:spacing w:line="360" w:lineRule="exact"/>
              <w:rPr>
                <w:rFonts w:ascii="宋体" w:hAnsi="宋体" w:eastAsia="宋体" w:cs="宋体"/>
                <w:sz w:val="18"/>
                <w:szCs w:val="18"/>
              </w:rPr>
            </w:pPr>
            <w:r>
              <w:rPr>
                <w:rFonts w:hint="eastAsia" w:ascii="宋体" w:hAnsi="宋体" w:eastAsia="宋体" w:cs="宋体"/>
                <w:sz w:val="18"/>
                <w:szCs w:val="18"/>
              </w:rPr>
              <w:t>3.</w:t>
            </w:r>
            <w:r>
              <w:rPr>
                <w:rFonts w:hint="eastAsia"/>
              </w:rPr>
              <w:t xml:space="preserve"> </w:t>
            </w:r>
            <w:r>
              <w:rPr>
                <w:rFonts w:hint="eastAsia" w:ascii="宋体" w:hAnsi="宋体" w:eastAsia="宋体" w:cs="宋体"/>
                <w:sz w:val="18"/>
                <w:szCs w:val="18"/>
              </w:rPr>
              <w:t>灵活用工的业务内容是否涉及客户的核心业务</w:t>
            </w:r>
          </w:p>
          <w:p w14:paraId="36178AD1">
            <w:pPr>
              <w:spacing w:line="360" w:lineRule="exact"/>
              <w:rPr>
                <w:rFonts w:ascii="宋体" w:hAnsi="宋体" w:eastAsia="宋体" w:cs="宋体"/>
                <w:sz w:val="18"/>
                <w:szCs w:val="18"/>
              </w:rPr>
            </w:pPr>
            <w:r>
              <w:rPr>
                <w:rFonts w:hint="eastAsia" w:ascii="宋体" w:hAnsi="宋体" w:eastAsia="宋体" w:cs="宋体"/>
                <w:sz w:val="18"/>
                <w:szCs w:val="18"/>
              </w:rPr>
              <w:t>4.</w:t>
            </w:r>
            <w:r>
              <w:rPr>
                <w:rFonts w:hint="eastAsia"/>
              </w:rPr>
              <w:t xml:space="preserve"> </w:t>
            </w:r>
            <w:r>
              <w:rPr>
                <w:rFonts w:hint="eastAsia" w:ascii="宋体" w:hAnsi="宋体" w:eastAsia="宋体" w:cs="宋体"/>
                <w:sz w:val="18"/>
                <w:szCs w:val="18"/>
              </w:rPr>
              <w:t>自由职业者是否与客户有控制或被控制及其他实际控制或利益关系</w:t>
            </w:r>
          </w:p>
          <w:p w14:paraId="4B0EFC87">
            <w:pPr>
              <w:spacing w:line="360" w:lineRule="exact"/>
              <w:rPr>
                <w:rFonts w:ascii="宋体" w:hAnsi="宋体" w:eastAsia="宋体" w:cs="宋体"/>
                <w:sz w:val="18"/>
                <w:szCs w:val="18"/>
              </w:rPr>
            </w:pPr>
            <w:r>
              <w:rPr>
                <w:rFonts w:hint="eastAsia" w:ascii="宋体" w:hAnsi="宋体" w:eastAsia="宋体" w:cs="宋体"/>
                <w:sz w:val="18"/>
                <w:szCs w:val="18"/>
              </w:rPr>
              <w:t>5.</w:t>
            </w:r>
            <w:r>
              <w:rPr>
                <w:rFonts w:hint="eastAsia"/>
              </w:rPr>
              <w:t xml:space="preserve"> </w:t>
            </w:r>
            <w:r>
              <w:rPr>
                <w:rFonts w:hint="eastAsia" w:ascii="宋体" w:hAnsi="宋体" w:eastAsia="宋体" w:cs="宋体"/>
                <w:sz w:val="18"/>
                <w:szCs w:val="18"/>
              </w:rPr>
              <w:t>是否为客户或客户关联企业的董事、监事、高管、股东或法人代表</w:t>
            </w:r>
          </w:p>
          <w:p w14:paraId="491012B9">
            <w:pPr>
              <w:spacing w:line="360" w:lineRule="exact"/>
              <w:rPr>
                <w:rFonts w:ascii="宋体" w:hAnsi="宋体" w:eastAsia="宋体" w:cs="宋体"/>
                <w:sz w:val="18"/>
                <w:szCs w:val="18"/>
              </w:rPr>
            </w:pPr>
            <w:r>
              <w:rPr>
                <w:rFonts w:hint="eastAsia" w:ascii="宋体" w:hAnsi="宋体" w:eastAsia="宋体" w:cs="宋体"/>
                <w:sz w:val="18"/>
                <w:szCs w:val="18"/>
              </w:rPr>
              <w:t>6.</w:t>
            </w:r>
            <w:r>
              <w:rPr>
                <w:rFonts w:hint="eastAsia"/>
              </w:rPr>
              <w:t xml:space="preserve"> </w:t>
            </w:r>
            <w:r>
              <w:rPr>
                <w:rFonts w:hint="eastAsia" w:ascii="宋体" w:hAnsi="宋体" w:eastAsia="宋体" w:cs="宋体"/>
                <w:sz w:val="18"/>
                <w:szCs w:val="18"/>
              </w:rPr>
              <w:t>是否与客户签署《竞业限制协议》或相关竞业约定的人员</w:t>
            </w:r>
          </w:p>
          <w:p w14:paraId="18AF51AB">
            <w:pPr>
              <w:spacing w:line="360" w:lineRule="exact"/>
              <w:rPr>
                <w:rFonts w:ascii="宋体" w:hAnsi="宋体" w:eastAsia="宋体" w:cs="宋体"/>
                <w:sz w:val="18"/>
                <w:szCs w:val="18"/>
              </w:rPr>
            </w:pPr>
            <w:r>
              <w:rPr>
                <w:rFonts w:hint="eastAsia" w:ascii="宋体" w:hAnsi="宋体" w:eastAsia="宋体" w:cs="宋体"/>
                <w:sz w:val="18"/>
                <w:szCs w:val="18"/>
              </w:rPr>
              <w:t>7.</w:t>
            </w:r>
            <w:r>
              <w:rPr>
                <w:rFonts w:hint="eastAsia"/>
              </w:rPr>
              <w:t xml:space="preserve"> </w:t>
            </w:r>
            <w:r>
              <w:rPr>
                <w:rFonts w:hint="eastAsia" w:ascii="宋体" w:hAnsi="宋体" w:eastAsia="宋体" w:cs="宋体"/>
                <w:sz w:val="18"/>
                <w:szCs w:val="18"/>
              </w:rPr>
              <w:t>是否为军人、公务员或国家规定其他禁止从事兼职或经商的人员</w:t>
            </w:r>
          </w:p>
          <w:p w14:paraId="275E0A0C">
            <w:pPr>
              <w:spacing w:line="360" w:lineRule="exact"/>
              <w:rPr>
                <w:rFonts w:ascii="宋体" w:hAnsi="宋体" w:eastAsia="宋体" w:cs="宋体"/>
                <w:sz w:val="18"/>
                <w:szCs w:val="18"/>
              </w:rPr>
            </w:pPr>
            <w:r>
              <w:rPr>
                <w:rFonts w:hint="eastAsia" w:ascii="宋体" w:hAnsi="宋体" w:eastAsia="宋体" w:cs="宋体"/>
                <w:sz w:val="18"/>
                <w:szCs w:val="18"/>
              </w:rPr>
              <w:t>8.</w:t>
            </w:r>
            <w:r>
              <w:rPr>
                <w:rFonts w:hint="eastAsia"/>
              </w:rPr>
              <w:t xml:space="preserve"> </w:t>
            </w:r>
            <w:r>
              <w:rPr>
                <w:rFonts w:hint="eastAsia" w:ascii="宋体" w:hAnsi="宋体" w:eastAsia="宋体" w:cs="宋体"/>
                <w:sz w:val="18"/>
                <w:szCs w:val="18"/>
              </w:rPr>
              <w:t>是否为执业律师、会计师、税务师或其他国家规定具有执业资格的</w:t>
            </w:r>
          </w:p>
          <w:p w14:paraId="36B26561">
            <w:pPr>
              <w:spacing w:line="360" w:lineRule="exact"/>
              <w:rPr>
                <w:rFonts w:ascii="宋体" w:hAnsi="宋体" w:eastAsia="宋体" w:cs="宋体"/>
                <w:sz w:val="18"/>
                <w:szCs w:val="18"/>
              </w:rPr>
            </w:pPr>
            <w:r>
              <w:rPr>
                <w:rFonts w:hint="default" w:ascii="宋体" w:hAnsi="宋体" w:eastAsia="宋体" w:cs="宋体"/>
                <w:sz w:val="18"/>
                <w:szCs w:val="18"/>
                <w:lang w:val="en-US"/>
              </w:rPr>
              <w:t>9</w:t>
            </w:r>
            <w:r>
              <w:rPr>
                <w:rFonts w:hint="eastAsia" w:ascii="宋体" w:hAnsi="宋体" w:eastAsia="宋体" w:cs="宋体"/>
                <w:sz w:val="18"/>
                <w:szCs w:val="18"/>
              </w:rPr>
              <w:t>.</w:t>
            </w:r>
            <w:r>
              <w:rPr>
                <w:rFonts w:hint="default" w:ascii="宋体" w:hAnsi="宋体" w:eastAsia="宋体" w:cs="宋体"/>
                <w:sz w:val="18"/>
                <w:szCs w:val="18"/>
                <w:lang w:val="en-US"/>
              </w:rPr>
              <w:t xml:space="preserve"> </w:t>
            </w:r>
            <w:r>
              <w:rPr>
                <w:rFonts w:hint="eastAsia" w:ascii="宋体" w:hAnsi="宋体" w:eastAsia="宋体" w:cs="宋体"/>
                <w:sz w:val="18"/>
                <w:szCs w:val="18"/>
              </w:rPr>
              <w:t>是否属于知识产权行业</w:t>
            </w:r>
          </w:p>
          <w:p w14:paraId="7613E313">
            <w:pPr>
              <w:spacing w:line="360" w:lineRule="exact"/>
              <w:rPr>
                <w:rFonts w:ascii="宋体" w:hAnsi="宋体" w:eastAsia="宋体" w:cs="宋体"/>
                <w:sz w:val="18"/>
                <w:szCs w:val="18"/>
              </w:rPr>
            </w:pPr>
            <w:r>
              <w:rPr>
                <w:rFonts w:hint="eastAsia" w:ascii="宋体" w:hAnsi="宋体" w:eastAsia="宋体" w:cs="宋体"/>
                <w:sz w:val="18"/>
                <w:szCs w:val="18"/>
              </w:rPr>
              <w:t>1</w:t>
            </w:r>
            <w:r>
              <w:rPr>
                <w:rFonts w:hint="default" w:ascii="宋体" w:hAnsi="宋体" w:eastAsia="宋体" w:cs="宋体"/>
                <w:sz w:val="18"/>
                <w:szCs w:val="18"/>
                <w:lang w:val="en-US"/>
              </w:rPr>
              <w:t>0.</w:t>
            </w:r>
            <w:r>
              <w:rPr>
                <w:rFonts w:hint="default"/>
                <w:lang w:val="en-US"/>
              </w:rPr>
              <w:t xml:space="preserve"> </w:t>
            </w:r>
            <w:r>
              <w:rPr>
                <w:rFonts w:hint="eastAsia" w:ascii="宋体" w:hAnsi="宋体" w:eastAsia="宋体" w:cs="宋体"/>
                <w:sz w:val="18"/>
                <w:szCs w:val="18"/>
              </w:rPr>
              <w:t>自由职业者是否为未成年人或65岁以上的超龄人员</w:t>
            </w:r>
          </w:p>
          <w:p w14:paraId="6F7069CE">
            <w:pPr>
              <w:spacing w:line="360" w:lineRule="exact"/>
              <w:rPr>
                <w:rFonts w:ascii="宋体" w:hAnsi="宋体" w:eastAsia="宋体" w:cs="宋体"/>
                <w:sz w:val="18"/>
                <w:szCs w:val="18"/>
              </w:rPr>
            </w:pPr>
            <w:r>
              <w:rPr>
                <w:rFonts w:hint="eastAsia" w:ascii="宋体" w:hAnsi="宋体" w:eastAsia="宋体" w:cs="宋体"/>
                <w:sz w:val="18"/>
                <w:szCs w:val="18"/>
              </w:rPr>
              <w:t>1</w:t>
            </w:r>
            <w:r>
              <w:rPr>
                <w:rFonts w:hint="default" w:ascii="宋体" w:hAnsi="宋体" w:eastAsia="宋体" w:cs="宋体"/>
                <w:sz w:val="18"/>
                <w:szCs w:val="18"/>
                <w:lang w:val="en-US"/>
              </w:rPr>
              <w:t>1.</w:t>
            </w:r>
            <w:r>
              <w:rPr>
                <w:rFonts w:ascii="宋体" w:hAnsi="宋体" w:eastAsia="宋体" w:cs="宋体"/>
                <w:sz w:val="18"/>
                <w:szCs w:val="18"/>
              </w:rPr>
              <w:t xml:space="preserve"> 甲方是否与自由职业者签订业务合作合同或者服务合同</w:t>
            </w:r>
          </w:p>
          <w:p w14:paraId="58238C54">
            <w:pPr>
              <w:spacing w:line="360" w:lineRule="exact"/>
              <w:rPr>
                <w:rFonts w:ascii="宋体" w:hAnsi="宋体" w:eastAsia="宋体" w:cs="宋体"/>
                <w:sz w:val="18"/>
                <w:szCs w:val="18"/>
              </w:rPr>
            </w:pPr>
            <w:r>
              <w:rPr>
                <w:rFonts w:hint="eastAsia" w:ascii="宋体" w:hAnsi="宋体" w:eastAsia="宋体" w:cs="宋体"/>
                <w:sz w:val="18"/>
                <w:szCs w:val="18"/>
              </w:rPr>
              <w:t>1</w:t>
            </w:r>
            <w:r>
              <w:rPr>
                <w:rFonts w:hint="default" w:ascii="宋体" w:hAnsi="宋体" w:eastAsia="宋体" w:cs="宋体"/>
                <w:sz w:val="18"/>
                <w:szCs w:val="18"/>
                <w:lang w:val="en-US"/>
              </w:rPr>
              <w:t>2</w:t>
            </w:r>
            <w:r>
              <w:rPr>
                <w:rFonts w:hint="eastAsia" w:ascii="宋体" w:hAnsi="宋体" w:eastAsia="宋体" w:cs="宋体"/>
                <w:sz w:val="18"/>
                <w:szCs w:val="18"/>
              </w:rPr>
              <w:t>.</w:t>
            </w:r>
            <w:r>
              <w:rPr>
                <w:rFonts w:ascii="宋体" w:hAnsi="宋体" w:eastAsia="宋体" w:cs="宋体"/>
                <w:sz w:val="18"/>
                <w:szCs w:val="18"/>
              </w:rPr>
              <w:t xml:space="preserve"> 是否有工作任务量确认单或服务确认单</w:t>
            </w:r>
          </w:p>
        </w:tc>
        <w:tc>
          <w:tcPr>
            <w:tcW w:w="1651" w:type="dxa"/>
          </w:tcPr>
          <w:p w14:paraId="63EA0279">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6FEEA6B8">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4298CC9E">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4F6AA53D">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10FF37BD">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67303ADE">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7222475A">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2EDA9508">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31A845EC">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62A14552">
            <w:pPr>
              <w:spacing w:line="360" w:lineRule="exact"/>
              <w:rPr>
                <w:rFonts w:ascii="宋体" w:hAnsi="宋体" w:eastAsia="宋体" w:cs="宋体"/>
                <w:sz w:val="18"/>
                <w:szCs w:val="18"/>
              </w:rPr>
            </w:pP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否</w:t>
            </w:r>
          </w:p>
          <w:p w14:paraId="613AC81F">
            <w:pPr>
              <w:spacing w:line="360" w:lineRule="exact"/>
              <w:rPr>
                <w:rFonts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是</w:t>
            </w:r>
            <w:r>
              <w:rPr>
                <w:rFonts w:hint="eastAsia" w:ascii="宋体" w:hAnsi="宋体" w:eastAsia="宋体" w:cs="宋体"/>
                <w:sz w:val="18"/>
                <w:szCs w:val="18"/>
              </w:rPr>
              <w:t xml:space="preserve"> （ ）</w:t>
            </w:r>
            <w:r>
              <w:rPr>
                <w:rFonts w:ascii="宋体" w:hAnsi="宋体" w:eastAsia="宋体" w:cs="宋体"/>
                <w:sz w:val="18"/>
                <w:szCs w:val="18"/>
              </w:rPr>
              <w:t>否</w:t>
            </w:r>
          </w:p>
          <w:p w14:paraId="7F521B1A">
            <w:pPr>
              <w:spacing w:line="360" w:lineRule="exact"/>
              <w:rPr>
                <w:rFonts w:ascii="宋体" w:hAnsi="宋体" w:eastAsia="宋体" w:cs="宋体"/>
                <w:sz w:val="18"/>
                <w:szCs w:val="18"/>
              </w:rPr>
            </w:pPr>
            <w:r>
              <w:rPr>
                <w:rFonts w:hint="eastAsia" w:ascii="宋体" w:hAnsi="宋体" w:eastAsia="宋体" w:cs="宋体"/>
                <w:sz w:val="18"/>
                <w:szCs w:val="18"/>
              </w:rPr>
              <w:t>（</w:t>
            </w:r>
            <w:r>
              <w:rPr>
                <w:rFonts w:hint="eastAsia" w:ascii="宋体" w:hAnsi="宋体" w:eastAsia="宋体" w:cs="宋体"/>
                <w:sz w:val="18"/>
                <w:szCs w:val="18"/>
                <w:lang w:val="en-US" w:eastAsia="zh-CN"/>
              </w:rPr>
              <w:t>√</w:t>
            </w:r>
            <w:r>
              <w:rPr>
                <w:rFonts w:hint="eastAsia" w:ascii="宋体" w:hAnsi="宋体" w:eastAsia="宋体" w:cs="宋体"/>
                <w:sz w:val="18"/>
                <w:szCs w:val="18"/>
              </w:rPr>
              <w:t>）</w:t>
            </w:r>
            <w:r>
              <w:rPr>
                <w:rFonts w:ascii="宋体" w:hAnsi="宋体" w:eastAsia="宋体" w:cs="宋体"/>
                <w:sz w:val="18"/>
                <w:szCs w:val="18"/>
              </w:rPr>
              <w:t>有</w:t>
            </w:r>
            <w:r>
              <w:rPr>
                <w:rFonts w:hint="eastAsia" w:ascii="宋体" w:hAnsi="宋体" w:eastAsia="宋体" w:cs="宋体"/>
                <w:sz w:val="18"/>
                <w:szCs w:val="18"/>
              </w:rPr>
              <w:t xml:space="preserve"> （ ）</w:t>
            </w:r>
            <w:r>
              <w:rPr>
                <w:rFonts w:ascii="宋体" w:hAnsi="宋体" w:eastAsia="宋体" w:cs="宋体"/>
                <w:sz w:val="18"/>
                <w:szCs w:val="18"/>
              </w:rPr>
              <w:t>无</w:t>
            </w:r>
          </w:p>
        </w:tc>
      </w:tr>
    </w:tbl>
    <w:p w14:paraId="3C28F92C">
      <w:pPr>
        <w:spacing w:line="360" w:lineRule="exact"/>
        <w:rPr>
          <w:rFonts w:ascii="Arial" w:hAnsi="Arial" w:cs="Arial"/>
          <w:color w:val="333333"/>
          <w:sz w:val="18"/>
          <w:szCs w:val="18"/>
          <w:shd w:val="clear" w:color="auto" w:fill="FFFFFF"/>
        </w:rPr>
      </w:pPr>
      <w:r>
        <w:rPr>
          <w:rFonts w:ascii="宋体" w:hAnsi="宋体" w:eastAsia="宋体" w:cs="宋体"/>
          <w:sz w:val="18"/>
          <w:szCs w:val="18"/>
        </w:rPr>
        <w:t>注：</w:t>
      </w:r>
      <w:r>
        <w:rPr>
          <w:rFonts w:ascii="Arial" w:hAnsi="Arial" w:cs="Arial"/>
          <w:color w:val="333333"/>
          <w:sz w:val="18"/>
          <w:szCs w:val="18"/>
          <w:shd w:val="clear" w:color="auto" w:fill="FFFFFF"/>
        </w:rPr>
        <w:t>本合同项下的灵活用工是指企业针对那些替代性、临时性、辅助性的岗位，进行的岗位业务外包。企业与自由职业者之间是业务合作或服务关系，企业针对完成的工作成果支付对价。</w:t>
      </w:r>
      <w:r>
        <w:rPr>
          <w:rFonts w:ascii="宋体" w:hAnsi="宋体" w:eastAsia="宋体" w:cs="宋体"/>
          <w:sz w:val="18"/>
          <w:szCs w:val="18"/>
        </w:rPr>
        <w:t>包括</w:t>
      </w:r>
      <w:r>
        <w:rPr>
          <w:rFonts w:hint="eastAsia" w:ascii="Arial" w:hAnsi="Arial" w:cs="Arial"/>
          <w:color w:val="333333"/>
          <w:sz w:val="18"/>
          <w:szCs w:val="18"/>
          <w:shd w:val="clear" w:color="auto" w:fill="FFFFFF"/>
        </w:rPr>
        <w:t>企业短期</w:t>
      </w:r>
      <w:r>
        <w:rPr>
          <w:rFonts w:hint="eastAsia" w:ascii="Arial" w:hAnsi="Arial" w:cs="Arial"/>
          <w:color w:val="333333"/>
          <w:sz w:val="18"/>
          <w:szCs w:val="18"/>
          <w:shd w:val="clear" w:color="auto" w:fill="FFFFFF"/>
          <w:lang w:val="en-US" w:eastAsia="zh-CN"/>
        </w:rPr>
        <w:t>用工、</w:t>
      </w:r>
      <w:r>
        <w:rPr>
          <w:rFonts w:hint="eastAsia" w:ascii="Arial" w:hAnsi="Arial" w:cs="Arial"/>
          <w:color w:val="333333"/>
          <w:sz w:val="18"/>
          <w:szCs w:val="18"/>
          <w:shd w:val="clear" w:color="auto" w:fill="FFFFFF"/>
        </w:rPr>
        <w:t>项目性用工、非全日制用工，以及其他招用短期或临时性人员</w:t>
      </w:r>
      <w:r>
        <w:rPr>
          <w:rFonts w:hint="eastAsia" w:ascii="Arial" w:hAnsi="Arial" w:cs="Arial"/>
          <w:color w:val="333333"/>
          <w:sz w:val="18"/>
          <w:szCs w:val="18"/>
          <w:shd w:val="clear" w:color="auto" w:fill="FFFFFF"/>
          <w:lang w:val="en-US" w:eastAsia="zh-CN"/>
        </w:rPr>
        <w:t>等</w:t>
      </w:r>
      <w:r>
        <w:rPr>
          <w:rFonts w:hint="eastAsia" w:ascii="Arial" w:hAnsi="Arial" w:cs="Arial"/>
          <w:color w:val="333333"/>
          <w:sz w:val="18"/>
          <w:szCs w:val="18"/>
          <w:shd w:val="clear" w:color="auto" w:fill="FFFFFF"/>
        </w:rPr>
        <w:t>用工方式</w:t>
      </w:r>
      <w:r>
        <w:rPr>
          <w:rFonts w:hint="eastAsia" w:ascii="Arial" w:hAnsi="Arial" w:cs="Arial"/>
          <w:color w:val="333333"/>
          <w:sz w:val="18"/>
          <w:szCs w:val="18"/>
          <w:shd w:val="clear" w:color="auto" w:fill="FFFFFF"/>
          <w:lang w:eastAsia="zh-CN"/>
        </w:rPr>
        <w:t>，</w:t>
      </w:r>
      <w:r>
        <w:rPr>
          <w:rFonts w:hint="eastAsia" w:ascii="Arial" w:hAnsi="Arial" w:cs="Arial"/>
          <w:color w:val="333333"/>
          <w:sz w:val="18"/>
          <w:szCs w:val="18"/>
          <w:shd w:val="clear" w:color="auto" w:fill="FFFFFF"/>
        </w:rPr>
        <w:t>是传统固定用工模式的补充。</w:t>
      </w:r>
    </w:p>
    <w:p w14:paraId="1AA6AF3A"/>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7CD725">
    <w:pPr>
      <w:pStyle w:val="2"/>
      <w:jc w:val="center"/>
    </w:pP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9</w:t>
    </w:r>
    <w:r>
      <w:rPr>
        <w:b/>
        <w:bCs/>
        <w:sz w:val="24"/>
        <w:szCs w:val="24"/>
      </w:rPr>
      <w:fldChar w:fldCharType="end"/>
    </w:r>
  </w:p>
  <w:p w14:paraId="6C94E47A">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3"/>
    <w:multiLevelType w:val="multilevel"/>
    <w:tmpl w:val="00000003"/>
    <w:lvl w:ilvl="0" w:tentative="0">
      <w:start w:val="1"/>
      <w:numFmt w:val="decimal"/>
      <w:lvlText w:val="（%1）"/>
      <w:lvlJc w:val="left"/>
      <w:pPr>
        <w:ind w:left="1350" w:hanging="720"/>
      </w:pPr>
      <w:rPr>
        <w:rFonts w:hint="default"/>
      </w:rPr>
    </w:lvl>
    <w:lvl w:ilvl="1" w:tentative="0">
      <w:start w:val="1"/>
      <w:numFmt w:val="lowerLetter"/>
      <w:lvlText w:val="%2)"/>
      <w:lvlJc w:val="left"/>
      <w:pPr>
        <w:ind w:left="1470" w:hanging="420"/>
      </w:pPr>
    </w:lvl>
    <w:lvl w:ilvl="2" w:tentative="0">
      <w:start w:val="1"/>
      <w:numFmt w:val="lowerRoman"/>
      <w:lvlText w:val="%3."/>
      <w:lvlJc w:val="right"/>
      <w:pPr>
        <w:ind w:left="1890" w:hanging="420"/>
      </w:pPr>
    </w:lvl>
    <w:lvl w:ilvl="3" w:tentative="0">
      <w:start w:val="1"/>
      <w:numFmt w:val="decimal"/>
      <w:lvlText w:val="%4."/>
      <w:lvlJc w:val="left"/>
      <w:pPr>
        <w:ind w:left="2310" w:hanging="420"/>
      </w:pPr>
    </w:lvl>
    <w:lvl w:ilvl="4" w:tentative="0">
      <w:start w:val="1"/>
      <w:numFmt w:val="lowerLetter"/>
      <w:lvlText w:val="%5)"/>
      <w:lvlJc w:val="left"/>
      <w:pPr>
        <w:ind w:left="2730" w:hanging="420"/>
      </w:pPr>
    </w:lvl>
    <w:lvl w:ilvl="5" w:tentative="0">
      <w:start w:val="1"/>
      <w:numFmt w:val="lowerRoman"/>
      <w:lvlText w:val="%6."/>
      <w:lvlJc w:val="right"/>
      <w:pPr>
        <w:ind w:left="3150" w:hanging="420"/>
      </w:pPr>
    </w:lvl>
    <w:lvl w:ilvl="6" w:tentative="0">
      <w:start w:val="1"/>
      <w:numFmt w:val="decimal"/>
      <w:lvlText w:val="%7."/>
      <w:lvlJc w:val="left"/>
      <w:pPr>
        <w:ind w:left="3570" w:hanging="420"/>
      </w:pPr>
    </w:lvl>
    <w:lvl w:ilvl="7" w:tentative="0">
      <w:start w:val="1"/>
      <w:numFmt w:val="lowerLetter"/>
      <w:lvlText w:val="%8)"/>
      <w:lvlJc w:val="left"/>
      <w:pPr>
        <w:ind w:left="3990" w:hanging="420"/>
      </w:pPr>
    </w:lvl>
    <w:lvl w:ilvl="8" w:tentative="0">
      <w:start w:val="1"/>
      <w:numFmt w:val="lowerRoman"/>
      <w:lvlText w:val="%9."/>
      <w:lvlJc w:val="right"/>
      <w:pPr>
        <w:ind w:left="4410" w:hanging="420"/>
      </w:pPr>
    </w:lvl>
  </w:abstractNum>
  <w:abstractNum w:abstractNumId="1">
    <w:nsid w:val="00000006"/>
    <w:multiLevelType w:val="multilevel"/>
    <w:tmpl w:val="00000006"/>
    <w:lvl w:ilvl="0" w:tentative="0">
      <w:start w:val="1"/>
      <w:numFmt w:val="decimal"/>
      <w:lvlText w:val="（%1）"/>
      <w:lvlJc w:val="left"/>
      <w:pPr>
        <w:ind w:left="1680" w:hanging="420"/>
      </w:pPr>
      <w:rPr>
        <w:rFonts w:hint="eastAsia"/>
      </w:rPr>
    </w:lvl>
    <w:lvl w:ilvl="1" w:tentative="0">
      <w:start w:val="1"/>
      <w:numFmt w:val="decimal"/>
      <w:lvlText w:val="（%2）"/>
      <w:lvlJc w:val="left"/>
      <w:pPr>
        <w:ind w:left="1260" w:hanging="420"/>
      </w:pPr>
      <w:rPr>
        <w:rFonts w:hint="eastAsia"/>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000000A"/>
    <w:multiLevelType w:val="multilevel"/>
    <w:tmpl w:val="0000000A"/>
    <w:lvl w:ilvl="0" w:tentative="0">
      <w:start w:val="1"/>
      <w:numFmt w:val="decimal"/>
      <w:lvlText w:val="%1"/>
      <w:lvlJc w:val="left"/>
      <w:pPr>
        <w:ind w:left="420" w:hanging="420"/>
      </w:pPr>
      <w:rPr>
        <w:rFonts w:hint="default"/>
      </w:rPr>
    </w:lvl>
    <w:lvl w:ilvl="1" w:tentative="0">
      <w:start w:val="1"/>
      <w:numFmt w:val="decimal"/>
      <w:lvlText w:val="1.%2"/>
      <w:lvlJc w:val="left"/>
      <w:pPr>
        <w:ind w:left="840" w:hanging="420"/>
      </w:pPr>
      <w:rPr>
        <w:rFonts w:hint="eastAsia"/>
        <w:spacing w:val="0"/>
        <w:w w:val="100"/>
        <w:sz w:val="21"/>
        <w:szCs w:val="21"/>
      </w:rPr>
    </w:lvl>
    <w:lvl w:ilvl="2" w:tentative="0">
      <w:start w:val="1"/>
      <w:numFmt w:val="decimal"/>
      <w:lvlText w:val="%1.%2.%3"/>
      <w:lvlJc w:val="left"/>
      <w:pPr>
        <w:ind w:left="1560" w:hanging="720"/>
      </w:pPr>
      <w:rPr>
        <w:rFonts w:hint="default"/>
      </w:rPr>
    </w:lvl>
    <w:lvl w:ilvl="3" w:tentative="0">
      <w:start w:val="1"/>
      <w:numFmt w:val="decimal"/>
      <w:lvlText w:val="%1.%2.%3.%4"/>
      <w:lvlJc w:val="left"/>
      <w:pPr>
        <w:ind w:left="2340" w:hanging="1080"/>
      </w:pPr>
      <w:rPr>
        <w:rFonts w:hint="default"/>
      </w:rPr>
    </w:lvl>
    <w:lvl w:ilvl="4" w:tentative="0">
      <w:start w:val="1"/>
      <w:numFmt w:val="decimal"/>
      <w:lvlText w:val="%1.%2.%3.%4.%5"/>
      <w:lvlJc w:val="left"/>
      <w:pPr>
        <w:ind w:left="2760" w:hanging="1080"/>
      </w:pPr>
      <w:rPr>
        <w:rFonts w:hint="default"/>
      </w:rPr>
    </w:lvl>
    <w:lvl w:ilvl="5" w:tentative="0">
      <w:start w:val="1"/>
      <w:numFmt w:val="decimal"/>
      <w:lvlText w:val="%1.%2.%3.%4.%5.%6"/>
      <w:lvlJc w:val="left"/>
      <w:pPr>
        <w:ind w:left="3540" w:hanging="1440"/>
      </w:pPr>
      <w:rPr>
        <w:rFonts w:hint="default"/>
      </w:rPr>
    </w:lvl>
    <w:lvl w:ilvl="6" w:tentative="0">
      <w:start w:val="1"/>
      <w:numFmt w:val="decimal"/>
      <w:lvlText w:val="%1.%2.%3.%4.%5.%6.%7"/>
      <w:lvlJc w:val="left"/>
      <w:pPr>
        <w:ind w:left="3960" w:hanging="1440"/>
      </w:pPr>
      <w:rPr>
        <w:rFonts w:hint="default"/>
      </w:rPr>
    </w:lvl>
    <w:lvl w:ilvl="7" w:tentative="0">
      <w:start w:val="1"/>
      <w:numFmt w:val="decimal"/>
      <w:lvlText w:val="%1.%2.%3.%4.%5.%6.%7.%8"/>
      <w:lvlJc w:val="left"/>
      <w:pPr>
        <w:ind w:left="4740" w:hanging="1800"/>
      </w:pPr>
      <w:rPr>
        <w:rFonts w:hint="default"/>
      </w:rPr>
    </w:lvl>
    <w:lvl w:ilvl="8" w:tentative="0">
      <w:start w:val="1"/>
      <w:numFmt w:val="decimal"/>
      <w:lvlText w:val="%1.%2.%3.%4.%5.%6.%7.%8.%9"/>
      <w:lvlJc w:val="left"/>
      <w:pPr>
        <w:ind w:left="516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trackRevisions w:val="1"/>
  <w:documentProtection w:edit="readOnly" w:enforcement="1" w:cryptProviderType="rsaFull" w:cryptAlgorithmClass="hash" w:cryptAlgorithmType="typeAny" w:cryptAlgorithmSid="4" w:cryptSpinCount="0" w:hash="F18/Wzlzf201AoGuw4GKis/PYd8=" w:salt="1+WkshOHKUUyppZEPEVngw=="/>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JjY2FjNWQxYWRjYjY1NzEyNDE0NTY3YTVhN2VlNGMifQ=="/>
  </w:docVars>
  <w:rsids>
    <w:rsidRoot w:val="00000000"/>
    <w:rsid w:val="01D91F32"/>
    <w:rsid w:val="06314567"/>
    <w:rsid w:val="079B51D9"/>
    <w:rsid w:val="07F65A68"/>
    <w:rsid w:val="0B546A90"/>
    <w:rsid w:val="0DF17ADC"/>
    <w:rsid w:val="101978CE"/>
    <w:rsid w:val="137313A7"/>
    <w:rsid w:val="192A6813"/>
    <w:rsid w:val="1BA253DC"/>
    <w:rsid w:val="1FC74C5F"/>
    <w:rsid w:val="20B322F1"/>
    <w:rsid w:val="217A4BBD"/>
    <w:rsid w:val="22E1773C"/>
    <w:rsid w:val="230240FA"/>
    <w:rsid w:val="262D61E3"/>
    <w:rsid w:val="284952E9"/>
    <w:rsid w:val="29656152"/>
    <w:rsid w:val="2ADE440E"/>
    <w:rsid w:val="2DBB27E5"/>
    <w:rsid w:val="2DFE0923"/>
    <w:rsid w:val="2E7F3812"/>
    <w:rsid w:val="306929CC"/>
    <w:rsid w:val="31D87E64"/>
    <w:rsid w:val="366C77F0"/>
    <w:rsid w:val="378325C5"/>
    <w:rsid w:val="37C20C44"/>
    <w:rsid w:val="38FA0D02"/>
    <w:rsid w:val="3AA86D64"/>
    <w:rsid w:val="3D683754"/>
    <w:rsid w:val="42642FF3"/>
    <w:rsid w:val="43E44D50"/>
    <w:rsid w:val="4755032A"/>
    <w:rsid w:val="49FC1D63"/>
    <w:rsid w:val="4B9027EA"/>
    <w:rsid w:val="4C9C6195"/>
    <w:rsid w:val="519E02BF"/>
    <w:rsid w:val="53000B16"/>
    <w:rsid w:val="53BB19D7"/>
    <w:rsid w:val="54C17996"/>
    <w:rsid w:val="560720B6"/>
    <w:rsid w:val="567C6706"/>
    <w:rsid w:val="56E76A93"/>
    <w:rsid w:val="58AF1C70"/>
    <w:rsid w:val="58B21F79"/>
    <w:rsid w:val="58DB780C"/>
    <w:rsid w:val="5B885B4D"/>
    <w:rsid w:val="5CA16EC6"/>
    <w:rsid w:val="5D096819"/>
    <w:rsid w:val="5DC32E6C"/>
    <w:rsid w:val="61B36556"/>
    <w:rsid w:val="629378DA"/>
    <w:rsid w:val="62E278F0"/>
    <w:rsid w:val="62E50DFB"/>
    <w:rsid w:val="649624D5"/>
    <w:rsid w:val="66B56460"/>
    <w:rsid w:val="66CA0DC7"/>
    <w:rsid w:val="67560935"/>
    <w:rsid w:val="691C4411"/>
    <w:rsid w:val="69C17C17"/>
    <w:rsid w:val="70E76A1A"/>
    <w:rsid w:val="722F25BE"/>
    <w:rsid w:val="757317C8"/>
    <w:rsid w:val="79C37FB8"/>
    <w:rsid w:val="7A030C47"/>
    <w:rsid w:val="7EA06B86"/>
    <w:rsid w:val="7F6D1478"/>
    <w:rsid w:val="7FF95C62"/>
    <w:rsid w:val="ADBDFB3E"/>
    <w:rsid w:val="B6FCAA22"/>
    <w:rsid w:val="E77DC0E7"/>
    <w:rsid w:val="EFF93F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qFormat/>
    <w:uiPriority w:val="0"/>
  </w:style>
  <w:style w:type="table" w:default="1" w:styleId="4">
    <w:name w:val="Normal Table"/>
    <w:qFormat/>
    <w:uiPriority w:val="0"/>
    <w:tblPr>
      <w:tblCellMar>
        <w:top w:w="0" w:type="dxa"/>
        <w:left w:w="108" w:type="dxa"/>
        <w:bottom w:w="0" w:type="dxa"/>
        <w:right w:w="108" w:type="dxa"/>
      </w:tblCellMar>
    </w:tblPr>
  </w:style>
  <w:style w:type="paragraph" w:styleId="2">
    <w:name w:val="footer"/>
    <w:basedOn w:val="1"/>
    <w:qFormat/>
    <w:uiPriority w:val="99"/>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Hyperlink"/>
    <w:basedOn w:val="6"/>
    <w:qFormat/>
    <w:uiPriority w:val="0"/>
    <w:rPr>
      <w:color w:val="0000FF"/>
      <w:u w:val="single"/>
    </w:rPr>
  </w:style>
  <w:style w:type="paragraph" w:customStyle="1" w:styleId="8">
    <w:name w:val="List Paragraph"/>
    <w:basedOn w:val="1"/>
    <w:qFormat/>
    <w:uiPriority w:val="99"/>
    <w:pPr>
      <w:ind w:firstLine="420" w:firstLineChars="200"/>
    </w:pPr>
  </w:style>
  <w:style w:type="paragraph" w:customStyle="1" w:styleId="9">
    <w:name w:val="正文 A"/>
    <w:qFormat/>
    <w:uiPriority w:val="0"/>
    <w:pPr>
      <w:widowControl w:val="0"/>
      <w:jc w:val="both"/>
    </w:pPr>
    <w:rPr>
      <w:rFonts w:ascii="Calibri" w:hAnsi="Calibri" w:eastAsia="Calibri" w:cs="Calibri"/>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6397</Words>
  <Characters>6591</Characters>
  <Paragraphs>266</Paragraphs>
  <TotalTime>5</TotalTime>
  <ScaleCrop>false</ScaleCrop>
  <LinksUpToDate>false</LinksUpToDate>
  <CharactersWithSpaces>6745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2023-10-20T06:37:00Z</dcterms:created>
  <dc:creator>郭慧</dc:creator>
  <cp:lastModifiedBy>合付宝</cp:lastModifiedBy>
  <dcterms:modified xsi:type="dcterms:W3CDTF">2025-12-04T05:30:35Z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23713C47B43D44D2896978D6192420BC_13</vt:lpwstr>
  </property>
  <property fmtid="{D5CDD505-2E9C-101B-9397-08002B2CF9AE}" pid="4" name="KSOTemplateDocerSaveRecord">
    <vt:lpwstr>eyJoZGlkIjoiMjYxMTFmZjU0MTNhYTQ4Y2E1ODNlY2UxOTg3ZDhjZWMiLCJ1c2VySWQiOiIxMjg1ODY1NTMwIn0=</vt:lpwstr>
  </property>
</Properties>
</file>