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经营范围规范表述查询系统 (jyfwyun.com)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1.选择湖南省</w:t>
      </w:r>
    </w:p>
    <w:p>
      <w:r>
        <w:drawing>
          <wp:inline distT="0" distB="0" distL="114300" distR="114300">
            <wp:extent cx="5273675" cy="1614170"/>
            <wp:effectExtent l="0" t="0" r="952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61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2.输入经营活动关键词，点击个体适用</w:t>
      </w:r>
    </w:p>
    <w:p>
      <w:pPr>
        <w:rPr>
          <w:rFonts w:hint="eastAsia"/>
        </w:rPr>
      </w:pPr>
      <w:r>
        <w:drawing>
          <wp:inline distT="0" distB="0" distL="114300" distR="114300">
            <wp:extent cx="5266690" cy="4095115"/>
            <wp:effectExtent l="0" t="0" r="381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09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wZTNhYjE3YmE2NzM5OTRiOGZhMWVkOTMzODg2NGIifQ=="/>
  </w:docVars>
  <w:rsids>
    <w:rsidRoot w:val="00000000"/>
    <w:rsid w:val="3189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25</Characters>
  <Lines>0</Lines>
  <Paragraphs>0</Paragraphs>
  <TotalTime>4</TotalTime>
  <ScaleCrop>false</ScaleCrop>
  <LinksUpToDate>false</LinksUpToDate>
  <CharactersWithSpaces>26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2023-04-11T07:48:37Z</dcterms:created>
  <dc:creator>BIN</dc:creator>
  <cp:lastModifiedBy>WPS_1481192955</cp:lastModifiedBy>
  <dcterms:modified xsi:type="dcterms:W3CDTF">2023-04-11T07:53:00Z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3A6DE3B2E26F4DFEBA69FF22989721C8_12</vt:lpwstr>
  </property>
</Properties>
</file>