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56BC86">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仿宋" w:hAnsi="仿宋" w:eastAsia="仿宋" w:cs="仿宋"/>
          <w:b/>
          <w:kern w:val="1"/>
          <w:sz w:val="48"/>
          <w:szCs w:val="48"/>
          <w:lang w:val="en-US" w:eastAsia="zh-CN"/>
        </w:rPr>
      </w:pPr>
      <w:bookmarkStart w:id="8" w:name="_GoBack"/>
      <w:bookmarkEnd w:id="8"/>
      <w:r>
        <w:rPr>
          <w:rFonts w:hint="eastAsia" w:ascii="仿宋" w:hAnsi="仿宋" w:eastAsia="仿宋" w:cs="仿宋"/>
          <w:b/>
          <w:kern w:val="1"/>
          <w:sz w:val="48"/>
          <w:szCs w:val="48"/>
          <w:lang w:val="en-US" w:eastAsia="zh-CN"/>
        </w:rPr>
        <w:t>众包平台服务协议</w:t>
      </w:r>
    </w:p>
    <w:p w14:paraId="18B1DE05">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仿宋" w:hAnsi="仿宋" w:eastAsia="仿宋" w:cs="仿宋"/>
          <w:b/>
          <w:kern w:val="1"/>
          <w:sz w:val="48"/>
          <w:szCs w:val="48"/>
          <w:lang w:val="en-US" w:eastAsia="zh-CN"/>
        </w:rPr>
      </w:pPr>
    </w:p>
    <w:p w14:paraId="5E5E9990">
      <w:pPr>
        <w:keepNext w:val="0"/>
        <w:keepLines w:val="0"/>
        <w:pageBreakBefore w:val="0"/>
        <w:widowControl/>
        <w:kinsoku/>
        <w:wordWrap/>
        <w:overflowPunct/>
        <w:topLinePunct w:val="0"/>
        <w:autoSpaceDE/>
        <w:autoSpaceDN/>
        <w:bidi w:val="0"/>
        <w:adjustRightInd/>
        <w:snapToGrid/>
        <w:spacing w:line="288" w:lineRule="auto"/>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甲</w:t>
      </w:r>
      <w:r>
        <w:rPr>
          <w:rFonts w:hint="eastAsia" w:ascii="仿宋" w:hAnsi="仿宋" w:eastAsia="仿宋" w:cs="仿宋"/>
          <w:sz w:val="24"/>
          <w:szCs w:val="24"/>
        </w:rPr>
        <w:t xml:space="preserve">    </w:t>
      </w:r>
      <w:r>
        <w:rPr>
          <w:rFonts w:hint="eastAsia" w:ascii="仿宋" w:hAnsi="仿宋" w:eastAsia="仿宋" w:cs="仿宋"/>
          <w:sz w:val="24"/>
          <w:szCs w:val="24"/>
          <w:lang w:val="zh-TW" w:eastAsia="zh-TW"/>
        </w:rPr>
        <w:t>方</w:t>
      </w:r>
      <w:r>
        <w:rPr>
          <w:rFonts w:hint="eastAsia" w:ascii="仿宋" w:hAnsi="仿宋" w:eastAsia="仿宋" w:cs="仿宋"/>
          <w:sz w:val="24"/>
          <w:szCs w:val="24"/>
        </w:rPr>
        <w:t>：</w:t>
      </w:r>
      <w:permStart w:id="0" w:edGrp="everyone"/>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w:t>
      </w:r>
      <w:permEnd w:id="0"/>
    </w:p>
    <w:p w14:paraId="52DA375F">
      <w:pPr>
        <w:keepNext w:val="0"/>
        <w:keepLines w:val="0"/>
        <w:pageBreakBefore w:val="0"/>
        <w:widowControl/>
        <w:kinsoku/>
        <w:wordWrap/>
        <w:overflowPunct/>
        <w:topLinePunct w:val="0"/>
        <w:autoSpaceDE/>
        <w:autoSpaceDN/>
        <w:bidi w:val="0"/>
        <w:adjustRightInd/>
        <w:snapToGrid/>
        <w:spacing w:line="288" w:lineRule="auto"/>
        <w:textAlignment w:val="auto"/>
        <w:rPr>
          <w:rFonts w:hint="eastAsia" w:ascii="仿宋" w:hAnsi="仿宋" w:eastAsia="仿宋" w:cs="仿宋"/>
          <w:sz w:val="24"/>
          <w:szCs w:val="24"/>
        </w:rPr>
      </w:pPr>
      <w:r>
        <w:rPr>
          <w:rFonts w:hint="eastAsia" w:ascii="仿宋" w:hAnsi="仿宋" w:eastAsia="仿宋" w:cs="仿宋"/>
          <w:sz w:val="24"/>
          <w:szCs w:val="24"/>
        </w:rPr>
        <w:t>统一社会信用代码：</w:t>
      </w:r>
      <w:permStart w:id="1" w:edGrp="everyone"/>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w:t>
      </w:r>
      <w:permEnd w:id="1"/>
    </w:p>
    <w:p w14:paraId="22914B61">
      <w:pPr>
        <w:keepNext w:val="0"/>
        <w:keepLines w:val="0"/>
        <w:pageBreakBefore w:val="0"/>
        <w:widowControl/>
        <w:kinsoku/>
        <w:wordWrap/>
        <w:overflowPunct/>
        <w:topLinePunct w:val="0"/>
        <w:autoSpaceDE/>
        <w:autoSpaceDN/>
        <w:bidi w:val="0"/>
        <w:adjustRightInd/>
        <w:snapToGrid/>
        <w:spacing w:line="288" w:lineRule="auto"/>
        <w:textAlignment w:val="auto"/>
        <w:rPr>
          <w:rFonts w:hint="eastAsia" w:ascii="仿宋" w:hAnsi="仿宋" w:eastAsia="仿宋" w:cs="仿宋"/>
          <w:sz w:val="24"/>
          <w:szCs w:val="24"/>
        </w:rPr>
      </w:pPr>
      <w:r>
        <w:rPr>
          <w:rFonts w:hint="eastAsia" w:ascii="仿宋" w:hAnsi="仿宋" w:eastAsia="仿宋" w:cs="仿宋"/>
          <w:sz w:val="24"/>
          <w:szCs w:val="24"/>
        </w:rPr>
        <w:t>住所：</w:t>
      </w:r>
      <w:permStart w:id="2" w:edGrp="everyone"/>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w:t>
      </w:r>
      <w:permEnd w:id="2"/>
    </w:p>
    <w:p w14:paraId="56BDA0D4">
      <w:pPr>
        <w:pStyle w:val="8"/>
        <w:keepNext w:val="0"/>
        <w:keepLines w:val="0"/>
        <w:pageBreakBefore w:val="0"/>
        <w:kinsoku/>
        <w:wordWrap/>
        <w:overflowPunct/>
        <w:topLinePunct w:val="0"/>
        <w:autoSpaceDE/>
        <w:autoSpaceDN/>
        <w:bidi w:val="0"/>
        <w:adjustRightInd/>
        <w:snapToGrid/>
        <w:spacing w:line="288" w:lineRule="auto"/>
        <w:textAlignment w:val="auto"/>
        <w:rPr>
          <w:rFonts w:hint="eastAsia" w:ascii="仿宋" w:hAnsi="仿宋" w:eastAsia="仿宋" w:cs="仿宋"/>
          <w:b/>
          <w:bCs/>
          <w:color w:val="auto"/>
          <w:kern w:val="0"/>
          <w:sz w:val="24"/>
          <w:szCs w:val="24"/>
          <w:lang w:val="zh-TW" w:eastAsia="zh-CN" w:bidi="ar-SA"/>
        </w:rPr>
      </w:pPr>
    </w:p>
    <w:p w14:paraId="0754B844">
      <w:pPr>
        <w:keepNext w:val="0"/>
        <w:keepLines w:val="0"/>
        <w:pageBreakBefore w:val="0"/>
        <w:widowControl/>
        <w:kinsoku/>
        <w:wordWrap/>
        <w:overflowPunct/>
        <w:topLinePunct w:val="0"/>
        <w:autoSpaceDE/>
        <w:autoSpaceDN/>
        <w:bidi w:val="0"/>
        <w:adjustRightInd/>
        <w:snapToGrid/>
        <w:spacing w:line="288" w:lineRule="auto"/>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乙</w:t>
      </w:r>
      <w:r>
        <w:rPr>
          <w:rFonts w:hint="eastAsia" w:ascii="仿宋" w:hAnsi="仿宋" w:eastAsia="仿宋" w:cs="仿宋"/>
          <w:sz w:val="24"/>
          <w:szCs w:val="24"/>
        </w:rPr>
        <w:t xml:space="preserve">    </w:t>
      </w:r>
      <w:r>
        <w:rPr>
          <w:rFonts w:hint="eastAsia" w:ascii="仿宋" w:hAnsi="仿宋" w:eastAsia="仿宋" w:cs="仿宋"/>
          <w:sz w:val="24"/>
          <w:szCs w:val="24"/>
          <w:lang w:val="zh-TW" w:eastAsia="zh-TW"/>
        </w:rPr>
        <w:t>方：</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芜湖锦昊企业管理咨询有限公司</w:t>
      </w:r>
    </w:p>
    <w:p w14:paraId="40CDD839">
      <w:pPr>
        <w:keepNext w:val="0"/>
        <w:keepLines w:val="0"/>
        <w:pageBreakBefore w:val="0"/>
        <w:widowControl/>
        <w:kinsoku/>
        <w:wordWrap/>
        <w:overflowPunct/>
        <w:topLinePunct w:val="0"/>
        <w:autoSpaceDE/>
        <w:autoSpaceDN/>
        <w:bidi w:val="0"/>
        <w:adjustRightInd/>
        <w:snapToGrid/>
        <w:spacing w:line="288" w:lineRule="auto"/>
        <w:textAlignment w:val="auto"/>
        <w:rPr>
          <w:rFonts w:hint="eastAsia" w:ascii="仿宋" w:hAnsi="仿宋" w:eastAsia="仿宋" w:cs="仿宋"/>
          <w:sz w:val="24"/>
          <w:szCs w:val="24"/>
        </w:rPr>
      </w:pPr>
      <w:r>
        <w:rPr>
          <w:rFonts w:hint="eastAsia" w:ascii="仿宋" w:hAnsi="仿宋" w:eastAsia="仿宋" w:cs="仿宋"/>
          <w:sz w:val="24"/>
          <w:szCs w:val="24"/>
        </w:rPr>
        <w:t>统一社会信用代码：91340202MADNHK6E1C</w:t>
      </w:r>
    </w:p>
    <w:p w14:paraId="08D0E419">
      <w:pPr>
        <w:keepNext w:val="0"/>
        <w:keepLines w:val="0"/>
        <w:pageBreakBefore w:val="0"/>
        <w:widowControl/>
        <w:kinsoku/>
        <w:wordWrap/>
        <w:overflowPunct/>
        <w:topLinePunct w:val="0"/>
        <w:autoSpaceDE/>
        <w:autoSpaceDN/>
        <w:bidi w:val="0"/>
        <w:adjustRightInd/>
        <w:snapToGrid/>
        <w:spacing w:line="288"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住所：安徽省芜湖市镜湖区弋矶山街道滨江家住园物业二楼221室</w:t>
      </w:r>
    </w:p>
    <w:p w14:paraId="3F848596">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lang w:val="en-US" w:eastAsia="zh-CN"/>
        </w:rPr>
      </w:pPr>
    </w:p>
    <w:p w14:paraId="00F8AF11">
      <w:pPr>
        <w:pStyle w:val="8"/>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依照《中华人民共和国民法典》以及相关法律法规的规定，甲、乙双方经平等自愿、友好协商的原则，就双方的合作事宜达成合作，具体内容如下：</w:t>
      </w:r>
    </w:p>
    <w:p w14:paraId="1DCF9702">
      <w:pPr>
        <w:pStyle w:val="8"/>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lang w:val="en-US" w:eastAsia="zh-CN"/>
        </w:rPr>
      </w:pPr>
    </w:p>
    <w:p w14:paraId="137CCF84">
      <w:pPr>
        <w:pStyle w:val="8"/>
        <w:keepNext w:val="0"/>
        <w:keepLines w:val="0"/>
        <w:pageBreakBefore w:val="0"/>
        <w:kinsoku/>
        <w:wordWrap/>
        <w:overflowPunct/>
        <w:topLinePunct w:val="0"/>
        <w:autoSpaceDE/>
        <w:autoSpaceDN/>
        <w:bidi w:val="0"/>
        <w:adjustRightInd/>
        <w:snapToGrid/>
        <w:spacing w:line="288" w:lineRule="auto"/>
        <w:jc w:val="left"/>
        <w:textAlignment w:val="auto"/>
        <w:outlineLvl w:val="0"/>
        <w:rPr>
          <w:rFonts w:hint="eastAsia" w:ascii="仿宋" w:hAnsi="仿宋" w:eastAsia="仿宋" w:cs="仿宋"/>
          <w:b/>
          <w:bCs/>
          <w:color w:val="auto"/>
          <w:kern w:val="0"/>
          <w:sz w:val="24"/>
          <w:szCs w:val="24"/>
          <w:lang w:val="en-US" w:eastAsia="zh-CN"/>
        </w:rPr>
      </w:pPr>
      <w:r>
        <w:rPr>
          <w:rFonts w:hint="eastAsia" w:ascii="仿宋" w:hAnsi="仿宋" w:eastAsia="仿宋" w:cs="仿宋"/>
          <w:b/>
          <w:bCs/>
          <w:color w:val="auto"/>
          <w:kern w:val="0"/>
          <w:sz w:val="24"/>
          <w:szCs w:val="24"/>
          <w:lang w:val="zh-TW"/>
        </w:rPr>
        <w:t>一、 合作内容</w:t>
      </w:r>
      <w:r>
        <w:rPr>
          <w:rFonts w:hint="eastAsia" w:ascii="仿宋" w:hAnsi="仿宋" w:eastAsia="仿宋" w:cs="仿宋"/>
          <w:b/>
          <w:bCs/>
          <w:color w:val="auto"/>
          <w:kern w:val="0"/>
          <w:sz w:val="24"/>
          <w:szCs w:val="24"/>
          <w:lang w:val="en-US" w:eastAsia="zh-CN"/>
        </w:rPr>
        <w:t xml:space="preserve"> </w:t>
      </w:r>
    </w:p>
    <w:p w14:paraId="761053BA">
      <w:pPr>
        <w:keepNext w:val="0"/>
        <w:keepLines w:val="0"/>
        <w:pageBreakBefore w:val="0"/>
        <w:kinsoku/>
        <w:wordWrap/>
        <w:overflowPunct/>
        <w:topLinePunct w:val="0"/>
        <w:autoSpaceDE/>
        <w:autoSpaceDN/>
        <w:bidi w:val="0"/>
        <w:adjustRightInd/>
        <w:snapToGrid/>
        <w:spacing w:line="288"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zh-TW" w:eastAsia="zh-CN"/>
        </w:rPr>
        <w:t>1、甲方</w:t>
      </w:r>
      <w:r>
        <w:rPr>
          <w:rFonts w:hint="eastAsia" w:ascii="仿宋" w:hAnsi="仿宋" w:eastAsia="仿宋" w:cs="仿宋"/>
          <w:sz w:val="24"/>
          <w:szCs w:val="24"/>
          <w:lang w:val="zh-TW" w:eastAsia="zh-TW"/>
        </w:rPr>
        <w:t>是一家依据中国法律设立并有效存续的</w:t>
      </w:r>
      <w:r>
        <w:rPr>
          <w:rFonts w:hint="eastAsia" w:ascii="仿宋" w:hAnsi="仿宋" w:eastAsia="仿宋" w:cs="仿宋"/>
          <w:sz w:val="24"/>
          <w:szCs w:val="24"/>
          <w:u w:val="none"/>
          <w:lang w:val="zh-TW" w:eastAsia="zh-TW"/>
        </w:rPr>
        <w:t>有限责任公司</w:t>
      </w:r>
      <w:r>
        <w:rPr>
          <w:rFonts w:hint="eastAsia" w:ascii="仿宋" w:hAnsi="仿宋" w:eastAsia="仿宋" w:cs="仿宋"/>
          <w:sz w:val="24"/>
          <w:szCs w:val="24"/>
          <w:lang w:val="zh-TW" w:eastAsia="zh-TW"/>
        </w:rPr>
        <w:t>，</w:t>
      </w:r>
      <w:r>
        <w:rPr>
          <w:rFonts w:hint="eastAsia" w:ascii="仿宋" w:hAnsi="仿宋" w:eastAsia="仿宋" w:cs="仿宋"/>
          <w:sz w:val="24"/>
          <w:szCs w:val="24"/>
          <w:lang w:val="en-US" w:eastAsia="zh-CN"/>
        </w:rPr>
        <w:t>因</w:t>
      </w:r>
      <w:r>
        <w:rPr>
          <w:rFonts w:hint="eastAsia" w:ascii="仿宋" w:hAnsi="仿宋" w:eastAsia="仿宋" w:cs="仿宋"/>
          <w:sz w:val="24"/>
          <w:szCs w:val="24"/>
          <w:lang w:val="zh-TW" w:eastAsia="zh-CN"/>
        </w:rPr>
        <w:t>业务</w:t>
      </w:r>
      <w:r>
        <w:rPr>
          <w:rFonts w:hint="eastAsia" w:ascii="仿宋" w:hAnsi="仿宋" w:eastAsia="仿宋" w:cs="仿宋"/>
          <w:sz w:val="24"/>
          <w:szCs w:val="24"/>
          <w:lang w:val="en-US" w:eastAsia="zh-CN"/>
        </w:rPr>
        <w:t>发展的需要，</w:t>
      </w:r>
      <w:r>
        <w:rPr>
          <w:rFonts w:hint="eastAsia" w:ascii="仿宋" w:hAnsi="仿宋" w:eastAsia="仿宋" w:cs="仿宋"/>
          <w:sz w:val="24"/>
          <w:szCs w:val="24"/>
          <w:lang w:val="zh-TW" w:eastAsia="zh-CN"/>
        </w:rPr>
        <w:t>为</w:t>
      </w:r>
      <w:r>
        <w:rPr>
          <w:rFonts w:hint="eastAsia" w:ascii="仿宋" w:hAnsi="仿宋" w:eastAsia="仿宋" w:cs="仿宋"/>
          <w:sz w:val="24"/>
          <w:szCs w:val="24"/>
          <w:lang w:val="en-US" w:eastAsia="zh-CN"/>
        </w:rPr>
        <w:t>了</w:t>
      </w:r>
      <w:r>
        <w:rPr>
          <w:rFonts w:hint="eastAsia" w:ascii="仿宋" w:hAnsi="仿宋" w:eastAsia="仿宋" w:cs="仿宋"/>
          <w:sz w:val="24"/>
          <w:szCs w:val="24"/>
          <w:lang w:val="zh-TW" w:eastAsia="zh-CN"/>
        </w:rPr>
        <w:t>降低运营成本，提高生产</w:t>
      </w:r>
      <w:r>
        <w:rPr>
          <w:rFonts w:hint="eastAsia" w:ascii="仿宋" w:hAnsi="仿宋" w:eastAsia="仿宋" w:cs="仿宋"/>
          <w:sz w:val="24"/>
          <w:szCs w:val="24"/>
          <w:lang w:val="en-US" w:eastAsia="zh-CN"/>
        </w:rPr>
        <w:t>经营</w:t>
      </w:r>
      <w:r>
        <w:rPr>
          <w:rFonts w:hint="eastAsia" w:ascii="仿宋" w:hAnsi="仿宋" w:eastAsia="仿宋" w:cs="仿宋"/>
          <w:sz w:val="24"/>
          <w:szCs w:val="24"/>
          <w:lang w:val="zh-TW" w:eastAsia="zh-CN"/>
        </w:rPr>
        <w:t>效率，</w:t>
      </w:r>
      <w:r>
        <w:rPr>
          <w:rFonts w:hint="eastAsia" w:ascii="仿宋" w:hAnsi="仿宋" w:eastAsia="仿宋" w:cs="仿宋"/>
          <w:sz w:val="24"/>
          <w:szCs w:val="24"/>
          <w:lang w:val="en-US" w:eastAsia="zh-CN"/>
        </w:rPr>
        <w:t>现</w:t>
      </w:r>
      <w:r>
        <w:rPr>
          <w:rFonts w:hint="eastAsia" w:ascii="仿宋" w:hAnsi="仿宋" w:eastAsia="仿宋" w:cs="仿宋"/>
          <w:sz w:val="24"/>
          <w:szCs w:val="24"/>
          <w:lang w:val="zh-TW" w:eastAsia="zh-CN"/>
        </w:rPr>
        <w:t>需要</w:t>
      </w:r>
      <w:r>
        <w:rPr>
          <w:rFonts w:hint="eastAsia" w:ascii="仿宋" w:hAnsi="仿宋" w:eastAsia="仿宋" w:cs="仿宋"/>
          <w:sz w:val="24"/>
          <w:szCs w:val="24"/>
          <w:lang w:val="en-US" w:eastAsia="zh-CN"/>
        </w:rPr>
        <w:t>通过乙方共享经济</w:t>
      </w:r>
      <w:r>
        <w:rPr>
          <w:rFonts w:hint="eastAsia" w:ascii="仿宋" w:hAnsi="仿宋" w:eastAsia="仿宋" w:cs="仿宋"/>
          <w:sz w:val="24"/>
          <w:szCs w:val="24"/>
          <w:lang w:val="zh-TW" w:eastAsia="zh-CN"/>
        </w:rPr>
        <w:t>平台</w:t>
      </w:r>
      <w:r>
        <w:rPr>
          <w:rFonts w:hint="eastAsia" w:ascii="仿宋" w:hAnsi="仿宋" w:eastAsia="仿宋" w:cs="仿宋"/>
          <w:sz w:val="24"/>
          <w:szCs w:val="24"/>
          <w:lang w:val="zh-TW" w:eastAsia="zh-TW"/>
        </w:rPr>
        <w:t>（以下简称</w:t>
      </w:r>
      <w:r>
        <w:rPr>
          <w:rFonts w:hint="eastAsia" w:ascii="仿宋" w:hAnsi="仿宋" w:eastAsia="仿宋" w:cs="仿宋"/>
          <w:sz w:val="24"/>
          <w:szCs w:val="24"/>
        </w:rPr>
        <w:t>“</w:t>
      </w:r>
      <w:r>
        <w:rPr>
          <w:rFonts w:hint="eastAsia" w:ascii="仿宋" w:hAnsi="仿宋" w:eastAsia="仿宋" w:cs="仿宋"/>
          <w:sz w:val="24"/>
          <w:szCs w:val="24"/>
          <w:lang w:val="zh-TW"/>
        </w:rPr>
        <w:t>平台</w:t>
      </w:r>
      <w:r>
        <w:rPr>
          <w:rFonts w:hint="eastAsia" w:ascii="仿宋" w:hAnsi="仿宋" w:eastAsia="仿宋" w:cs="仿宋"/>
          <w:sz w:val="24"/>
          <w:szCs w:val="24"/>
        </w:rPr>
        <w:t>”</w:t>
      </w:r>
      <w:r>
        <w:rPr>
          <w:rFonts w:hint="eastAsia" w:ascii="仿宋" w:hAnsi="仿宋" w:eastAsia="仿宋" w:cs="仿宋"/>
          <w:sz w:val="24"/>
          <w:szCs w:val="24"/>
          <w:lang w:val="zh-TW" w:eastAsia="zh-TW"/>
        </w:rPr>
        <w:t>）</w:t>
      </w:r>
      <w:r>
        <w:rPr>
          <w:rFonts w:hint="eastAsia" w:ascii="仿宋" w:hAnsi="仿宋" w:eastAsia="仿宋" w:cs="仿宋"/>
          <w:sz w:val="24"/>
          <w:szCs w:val="24"/>
          <w:lang w:val="en-US" w:eastAsia="zh-CN"/>
        </w:rPr>
        <w:t>以共享经济众包模式对接满足甲方业务范围需求的灵活就业人员</w:t>
      </w:r>
      <w:r>
        <w:rPr>
          <w:rFonts w:hint="eastAsia" w:ascii="仿宋" w:hAnsi="仿宋" w:eastAsia="仿宋" w:cs="仿宋"/>
          <w:sz w:val="24"/>
          <w:szCs w:val="24"/>
          <w:lang w:val="zh-TW" w:eastAsia="zh-CN"/>
        </w:rPr>
        <w:t>（</w:t>
      </w:r>
      <w:r>
        <w:rPr>
          <w:rFonts w:hint="eastAsia" w:ascii="仿宋" w:hAnsi="仿宋" w:eastAsia="仿宋" w:cs="仿宋"/>
          <w:sz w:val="24"/>
          <w:szCs w:val="24"/>
          <w:lang w:val="en-US" w:eastAsia="zh-CN"/>
        </w:rPr>
        <w:t>以下也称“平台内从业人员”</w:t>
      </w:r>
      <w:r>
        <w:rPr>
          <w:rFonts w:hint="eastAsia" w:ascii="仿宋" w:hAnsi="仿宋" w:eastAsia="仿宋" w:cs="仿宋"/>
          <w:sz w:val="24"/>
          <w:szCs w:val="24"/>
          <w:lang w:val="zh-TW" w:eastAsia="zh-CN"/>
        </w:rPr>
        <w:t>），</w:t>
      </w:r>
      <w:r>
        <w:rPr>
          <w:rFonts w:hint="eastAsia" w:ascii="仿宋" w:hAnsi="仿宋" w:eastAsia="仿宋" w:cs="仿宋"/>
          <w:sz w:val="24"/>
          <w:szCs w:val="24"/>
          <w:lang w:val="en-US" w:eastAsia="zh-CN"/>
        </w:rPr>
        <w:t>为甲方提供服务。</w:t>
      </w:r>
    </w:p>
    <w:p w14:paraId="724BDBF8">
      <w:pPr>
        <w:keepNext w:val="0"/>
        <w:keepLines w:val="0"/>
        <w:pageBreakBefore w:val="0"/>
        <w:kinsoku/>
        <w:wordWrap/>
        <w:overflowPunct/>
        <w:topLinePunct w:val="0"/>
        <w:autoSpaceDE/>
        <w:autoSpaceDN/>
        <w:bidi w:val="0"/>
        <w:adjustRightInd/>
        <w:snapToGrid/>
        <w:spacing w:line="288"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lang w:val="zh-TW" w:eastAsia="zh-CN"/>
        </w:rPr>
        <w:t>乙方</w:t>
      </w:r>
      <w:r>
        <w:rPr>
          <w:rFonts w:hint="eastAsia" w:ascii="仿宋" w:hAnsi="仿宋" w:eastAsia="仿宋" w:cs="仿宋"/>
          <w:sz w:val="24"/>
          <w:szCs w:val="24"/>
          <w:lang w:val="zh-TW" w:eastAsia="zh-TW"/>
        </w:rPr>
        <w:t>是一家依据中国法律设立并有效存续的</w:t>
      </w:r>
      <w:r>
        <w:rPr>
          <w:rFonts w:hint="eastAsia" w:ascii="仿宋" w:hAnsi="仿宋" w:eastAsia="仿宋" w:cs="仿宋"/>
          <w:sz w:val="24"/>
          <w:szCs w:val="24"/>
          <w:u w:val="none"/>
          <w:lang w:val="zh-TW" w:eastAsia="zh-TW"/>
        </w:rPr>
        <w:t>有限责任公司</w:t>
      </w:r>
      <w:r>
        <w:rPr>
          <w:rFonts w:hint="eastAsia" w:ascii="仿宋" w:hAnsi="仿宋" w:eastAsia="仿宋" w:cs="仿宋"/>
          <w:sz w:val="24"/>
          <w:szCs w:val="24"/>
          <w:lang w:val="zh-TW" w:eastAsia="zh-TW"/>
        </w:rPr>
        <w:t>，</w:t>
      </w:r>
      <w:r>
        <w:rPr>
          <w:rFonts w:hint="eastAsia" w:ascii="仿宋" w:hAnsi="仿宋" w:eastAsia="仿宋" w:cs="仿宋"/>
          <w:sz w:val="24"/>
          <w:szCs w:val="24"/>
          <w:lang w:val="en-US" w:eastAsia="zh-CN"/>
        </w:rPr>
        <w:t>具备共享经济众包平台及智能系统，接受甲方委托提供</w:t>
      </w:r>
      <w:r>
        <w:rPr>
          <w:rFonts w:hint="eastAsia" w:ascii="仿宋" w:hAnsi="仿宋" w:eastAsia="仿宋" w:cs="仿宋"/>
          <w:color w:val="auto"/>
          <w:sz w:val="24"/>
          <w:szCs w:val="24"/>
        </w:rPr>
        <w:t>需求对接、</w:t>
      </w:r>
      <w:r>
        <w:rPr>
          <w:rFonts w:hint="eastAsia" w:ascii="仿宋" w:hAnsi="仿宋" w:eastAsia="仿宋" w:cs="仿宋"/>
          <w:color w:val="auto"/>
          <w:sz w:val="24"/>
          <w:szCs w:val="24"/>
          <w:lang w:val="en-US" w:eastAsia="zh-CN"/>
        </w:rPr>
        <w:t>受托结算等</w:t>
      </w:r>
      <w:r>
        <w:rPr>
          <w:rFonts w:hint="eastAsia" w:ascii="仿宋" w:hAnsi="仿宋" w:eastAsia="仿宋" w:cs="仿宋"/>
          <w:sz w:val="24"/>
          <w:szCs w:val="24"/>
          <w:lang w:val="en-US" w:eastAsia="zh-CN"/>
        </w:rPr>
        <w:t>共享经济众包综合服务。乙方</w:t>
      </w:r>
      <w:r>
        <w:rPr>
          <w:rFonts w:hint="eastAsia" w:ascii="仿宋" w:hAnsi="仿宋" w:eastAsia="仿宋" w:cs="仿宋"/>
          <w:color w:val="000000"/>
          <w:kern w:val="0"/>
          <w:sz w:val="24"/>
          <w:szCs w:val="24"/>
          <w:lang w:val="en-US" w:eastAsia="zh-CN"/>
        </w:rPr>
        <w:t>受甲方委托代甲方向平台内从业人员支付</w:t>
      </w:r>
      <w:r>
        <w:rPr>
          <w:rFonts w:hint="eastAsia" w:ascii="仿宋" w:hAnsi="仿宋" w:eastAsia="仿宋" w:cs="仿宋"/>
          <w:color w:val="000000"/>
          <w:kern w:val="0"/>
          <w:sz w:val="24"/>
          <w:szCs w:val="24"/>
        </w:rPr>
        <w:t>甲方按照业务规则计算</w:t>
      </w:r>
      <w:r>
        <w:rPr>
          <w:rFonts w:hint="eastAsia" w:ascii="仿宋" w:hAnsi="仿宋" w:eastAsia="仿宋" w:cs="仿宋"/>
          <w:color w:val="000000"/>
          <w:kern w:val="0"/>
          <w:sz w:val="24"/>
          <w:szCs w:val="24"/>
          <w:lang w:val="en-US" w:eastAsia="zh-CN"/>
        </w:rPr>
        <w:t>的</w:t>
      </w:r>
      <w:r>
        <w:rPr>
          <w:rFonts w:hint="eastAsia" w:ascii="仿宋" w:hAnsi="仿宋" w:eastAsia="仿宋" w:cs="仿宋"/>
          <w:color w:val="000000"/>
          <w:kern w:val="0"/>
          <w:sz w:val="24"/>
          <w:szCs w:val="24"/>
        </w:rPr>
        <w:t>提供</w:t>
      </w:r>
      <w:r>
        <w:rPr>
          <w:rFonts w:hint="eastAsia" w:ascii="仿宋" w:hAnsi="仿宋" w:eastAsia="仿宋" w:cs="仿宋"/>
          <w:color w:val="000000"/>
          <w:kern w:val="0"/>
          <w:sz w:val="24"/>
          <w:szCs w:val="24"/>
          <w:lang w:val="en-US" w:eastAsia="zh-CN"/>
        </w:rPr>
        <w:t>服务</w:t>
      </w:r>
      <w:r>
        <w:rPr>
          <w:rFonts w:hint="eastAsia" w:ascii="仿宋" w:hAnsi="仿宋" w:eastAsia="仿宋" w:cs="仿宋"/>
          <w:color w:val="000000"/>
          <w:kern w:val="0"/>
          <w:sz w:val="24"/>
          <w:szCs w:val="24"/>
        </w:rPr>
        <w:t>所产生的</w:t>
      </w:r>
      <w:r>
        <w:rPr>
          <w:rFonts w:hint="eastAsia" w:ascii="仿宋" w:hAnsi="仿宋" w:eastAsia="仿宋" w:cs="仿宋"/>
          <w:color w:val="000000"/>
          <w:kern w:val="0"/>
          <w:sz w:val="24"/>
          <w:szCs w:val="24"/>
          <w:lang w:val="en-US" w:eastAsia="zh-CN"/>
        </w:rPr>
        <w:t>服务款项</w:t>
      </w:r>
      <w:r>
        <w:rPr>
          <w:rFonts w:hint="eastAsia" w:ascii="仿宋" w:hAnsi="仿宋" w:eastAsia="仿宋" w:cs="仿宋"/>
          <w:sz w:val="24"/>
          <w:szCs w:val="24"/>
          <w:lang w:val="en-US" w:eastAsia="zh-CN"/>
        </w:rPr>
        <w:t>。并按照国家相关规定和要求</w:t>
      </w:r>
      <w:r>
        <w:rPr>
          <w:rFonts w:hint="eastAsia" w:ascii="仿宋" w:hAnsi="仿宋" w:eastAsia="仿宋" w:cs="仿宋"/>
          <w:color w:val="000000"/>
          <w:sz w:val="24"/>
          <w:szCs w:val="24"/>
          <w:lang w:val="en-US" w:eastAsia="zh-CN"/>
        </w:rPr>
        <w:t>提供平台内从业人员的信息报送及相关税费的扣缴申报、代办申报等</w:t>
      </w:r>
      <w:r>
        <w:rPr>
          <w:rFonts w:hint="eastAsia" w:ascii="仿宋" w:hAnsi="仿宋" w:eastAsia="仿宋" w:cs="仿宋"/>
          <w:color w:val="000000"/>
          <w:kern w:val="0"/>
          <w:sz w:val="24"/>
          <w:szCs w:val="24"/>
          <w:lang w:val="en-US" w:eastAsia="zh-CN"/>
        </w:rPr>
        <w:t>服务及管理。</w:t>
      </w:r>
    </w:p>
    <w:p w14:paraId="2A698B10">
      <w:pPr>
        <w:keepNext w:val="0"/>
        <w:keepLines w:val="0"/>
        <w:pageBreakBefore w:val="0"/>
        <w:kinsoku/>
        <w:wordWrap/>
        <w:overflowPunct/>
        <w:topLinePunct w:val="0"/>
        <w:autoSpaceDE/>
        <w:autoSpaceDN/>
        <w:bidi w:val="0"/>
        <w:adjustRightInd/>
        <w:snapToGrid/>
        <w:spacing w:line="288" w:lineRule="auto"/>
        <w:ind w:firstLine="480" w:firstLineChars="200"/>
        <w:textAlignment w:val="auto"/>
        <w:rPr>
          <w:rFonts w:hint="eastAsia" w:ascii="仿宋" w:hAnsi="仿宋" w:eastAsia="仿宋" w:cs="仿宋"/>
          <w:color w:val="auto"/>
          <w:kern w:val="0"/>
          <w:sz w:val="24"/>
          <w:szCs w:val="24"/>
          <w:lang w:val="zh-TW"/>
        </w:rPr>
      </w:pPr>
      <w:r>
        <w:rPr>
          <w:rFonts w:hint="eastAsia" w:ascii="仿宋" w:hAnsi="仿宋" w:eastAsia="仿宋" w:cs="仿宋"/>
          <w:color w:val="auto"/>
          <w:sz w:val="24"/>
          <w:szCs w:val="24"/>
          <w:lang w:val="en-US" w:eastAsia="zh-CN"/>
        </w:rPr>
        <w:t>3、</w:t>
      </w:r>
      <w:r>
        <w:rPr>
          <w:rFonts w:hint="eastAsia" w:ascii="仿宋" w:hAnsi="仿宋" w:eastAsia="仿宋" w:cs="仿宋"/>
          <w:kern w:val="0"/>
          <w:sz w:val="24"/>
          <w:szCs w:val="24"/>
          <w:lang w:val="zh-TW"/>
        </w:rPr>
        <w:t>乙方</w:t>
      </w:r>
      <w:r>
        <w:rPr>
          <w:rFonts w:hint="eastAsia" w:ascii="仿宋" w:hAnsi="仿宋" w:eastAsia="仿宋" w:cs="仿宋"/>
          <w:kern w:val="0"/>
          <w:sz w:val="24"/>
          <w:szCs w:val="24"/>
        </w:rPr>
        <w:t>合作</w:t>
      </w:r>
      <w:r>
        <w:rPr>
          <w:rFonts w:hint="eastAsia" w:ascii="仿宋" w:hAnsi="仿宋" w:eastAsia="仿宋" w:cs="仿宋"/>
          <w:kern w:val="0"/>
          <w:sz w:val="24"/>
          <w:szCs w:val="24"/>
          <w:lang w:val="zh-TW"/>
        </w:rPr>
        <w:t>的范围仅限于从事生产</w:t>
      </w:r>
      <w:r>
        <w:rPr>
          <w:rFonts w:hint="eastAsia" w:ascii="仿宋" w:hAnsi="仿宋" w:eastAsia="仿宋" w:cs="仿宋"/>
          <w:kern w:val="0"/>
          <w:sz w:val="24"/>
          <w:szCs w:val="24"/>
          <w:lang w:val="en-US" w:eastAsia="zh-CN"/>
        </w:rPr>
        <w:t>活动</w:t>
      </w:r>
      <w:r>
        <w:rPr>
          <w:rFonts w:hint="eastAsia" w:ascii="仿宋" w:hAnsi="仿宋" w:eastAsia="仿宋" w:cs="仿宋"/>
          <w:kern w:val="0"/>
          <w:sz w:val="24"/>
          <w:szCs w:val="24"/>
          <w:lang w:val="zh-TW"/>
        </w:rPr>
        <w:t>的个人</w:t>
      </w:r>
      <w:r>
        <w:rPr>
          <w:rFonts w:hint="eastAsia" w:ascii="仿宋" w:hAnsi="仿宋" w:eastAsia="仿宋" w:cs="仿宋"/>
          <w:kern w:val="0"/>
          <w:sz w:val="24"/>
          <w:szCs w:val="24"/>
          <w:lang w:val="zh-TW" w:eastAsia="zh-TW"/>
        </w:rPr>
        <w:t>，</w:t>
      </w:r>
      <w:r>
        <w:rPr>
          <w:rFonts w:hint="eastAsia" w:ascii="仿宋" w:hAnsi="仿宋" w:eastAsia="仿宋" w:cs="仿宋"/>
          <w:kern w:val="0"/>
          <w:sz w:val="24"/>
          <w:szCs w:val="24"/>
          <w:lang w:val="zh-TW"/>
        </w:rPr>
        <w:t>即本协议项下的</w:t>
      </w:r>
      <w:r>
        <w:rPr>
          <w:rFonts w:hint="eastAsia" w:ascii="仿宋" w:hAnsi="仿宋" w:eastAsia="仿宋" w:cs="仿宋"/>
          <w:kern w:val="0"/>
          <w:sz w:val="24"/>
          <w:szCs w:val="24"/>
          <w:lang w:val="zh-TW" w:eastAsia="zh-CN"/>
        </w:rPr>
        <w:t>平台内从业人员。</w:t>
      </w:r>
    </w:p>
    <w:p w14:paraId="692954E4">
      <w:pPr>
        <w:pStyle w:val="8"/>
        <w:keepNext w:val="0"/>
        <w:keepLines w:val="0"/>
        <w:pageBreakBefore w:val="0"/>
        <w:numPr>
          <w:ilvl w:val="0"/>
          <w:numId w:val="0"/>
        </w:numPr>
        <w:kinsoku/>
        <w:wordWrap/>
        <w:overflowPunct/>
        <w:topLinePunct w:val="0"/>
        <w:autoSpaceDE/>
        <w:autoSpaceDN/>
        <w:bidi w:val="0"/>
        <w:adjustRightInd/>
        <w:snapToGrid/>
        <w:spacing w:line="288" w:lineRule="auto"/>
        <w:ind w:leftChars="200"/>
        <w:textAlignment w:val="auto"/>
        <w:rPr>
          <w:rFonts w:hint="eastAsia" w:ascii="仿宋" w:hAnsi="仿宋" w:eastAsia="仿宋" w:cs="仿宋"/>
          <w:sz w:val="24"/>
          <w:szCs w:val="24"/>
          <w:lang w:val="zh-TW" w:eastAsia="zh-CN"/>
        </w:rPr>
      </w:pPr>
    </w:p>
    <w:p w14:paraId="1F5BFCBA">
      <w:pPr>
        <w:pStyle w:val="8"/>
        <w:keepNext w:val="0"/>
        <w:keepLines w:val="0"/>
        <w:pageBreakBefore w:val="0"/>
        <w:numPr>
          <w:ilvl w:val="0"/>
          <w:numId w:val="1"/>
        </w:numPr>
        <w:kinsoku/>
        <w:wordWrap/>
        <w:overflowPunct/>
        <w:topLinePunct w:val="0"/>
        <w:autoSpaceDE/>
        <w:autoSpaceDN/>
        <w:bidi w:val="0"/>
        <w:adjustRightInd/>
        <w:snapToGrid/>
        <w:spacing w:line="288" w:lineRule="auto"/>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合作期限</w:t>
      </w:r>
    </w:p>
    <w:p w14:paraId="585CDA05">
      <w:pPr>
        <w:pStyle w:val="8"/>
        <w:keepNext w:val="0"/>
        <w:keepLines w:val="0"/>
        <w:pageBreakBefore w:val="0"/>
        <w:numPr>
          <w:ilvl w:val="0"/>
          <w:numId w:val="2"/>
        </w:numPr>
        <w:kinsoku/>
        <w:wordWrap/>
        <w:overflowPunct/>
        <w:topLinePunct w:val="0"/>
        <w:autoSpaceDE/>
        <w:autoSpaceDN/>
        <w:bidi w:val="0"/>
        <w:adjustRightInd/>
        <w:snapToGrid/>
        <w:spacing w:line="288" w:lineRule="auto"/>
        <w:ind w:firstLine="480" w:firstLineChars="200"/>
        <w:textAlignment w:val="auto"/>
        <w:rPr>
          <w:rFonts w:hint="eastAsia" w:ascii="仿宋" w:hAnsi="仿宋" w:eastAsia="仿宋" w:cs="仿宋"/>
          <w:color w:val="auto"/>
          <w:kern w:val="0"/>
          <w:sz w:val="24"/>
          <w:szCs w:val="24"/>
          <w:u w:val="none" w:color="000000"/>
          <w:shd w:val="clear" w:color="auto" w:fill="auto"/>
          <w:lang w:val="en-US" w:eastAsia="zh-CN" w:bidi="ar-SA"/>
        </w:rPr>
      </w:pPr>
      <w:r>
        <w:rPr>
          <w:rFonts w:hint="eastAsia" w:ascii="仿宋" w:hAnsi="仿宋" w:eastAsia="仿宋" w:cs="仿宋"/>
          <w:color w:val="auto"/>
          <w:kern w:val="0"/>
          <w:sz w:val="24"/>
          <w:szCs w:val="24"/>
          <w:u w:val="none" w:color="000000"/>
          <w:shd w:val="clear" w:color="auto" w:fill="auto"/>
          <w:lang w:val="en-US" w:eastAsia="zh-CN" w:bidi="ar-SA"/>
        </w:rPr>
        <w:t>合作期自甲、乙双方签署之日起生效，有效期</w:t>
      </w:r>
      <w:permStart w:id="3" w:edGrp="everyone"/>
      <w:r>
        <w:rPr>
          <w:rFonts w:hint="eastAsia" w:ascii="仿宋" w:hAnsi="仿宋" w:eastAsia="仿宋" w:cs="仿宋"/>
          <w:color w:val="auto"/>
          <w:kern w:val="0"/>
          <w:sz w:val="24"/>
          <w:szCs w:val="24"/>
          <w:u w:val="single" w:color="auto"/>
          <w:shd w:val="clear" w:color="auto" w:fill="auto"/>
          <w:lang w:val="en-US" w:eastAsia="zh-CN" w:bidi="ar-SA"/>
        </w:rPr>
        <w:t>一年</w:t>
      </w:r>
      <w:permEnd w:id="3"/>
      <w:r>
        <w:rPr>
          <w:rFonts w:hint="eastAsia" w:ascii="仿宋" w:hAnsi="仿宋" w:eastAsia="仿宋" w:cs="仿宋"/>
          <w:color w:val="auto"/>
          <w:kern w:val="0"/>
          <w:sz w:val="24"/>
          <w:szCs w:val="24"/>
          <w:u w:val="none" w:color="000000"/>
          <w:shd w:val="clear" w:color="auto" w:fill="auto"/>
          <w:lang w:val="en-US" w:eastAsia="zh-CN" w:bidi="ar-SA"/>
        </w:rPr>
        <w:t>。</w:t>
      </w:r>
    </w:p>
    <w:p w14:paraId="544A67C2">
      <w:pPr>
        <w:pStyle w:val="8"/>
        <w:keepNext w:val="0"/>
        <w:keepLines w:val="0"/>
        <w:pageBreakBefore w:val="0"/>
        <w:numPr>
          <w:ilvl w:val="0"/>
          <w:numId w:val="2"/>
        </w:numPr>
        <w:kinsoku/>
        <w:wordWrap/>
        <w:overflowPunct/>
        <w:topLinePunct w:val="0"/>
        <w:autoSpaceDE/>
        <w:autoSpaceDN/>
        <w:bidi w:val="0"/>
        <w:adjustRightInd/>
        <w:snapToGrid/>
        <w:spacing w:line="288" w:lineRule="auto"/>
        <w:ind w:firstLine="480" w:firstLineChars="200"/>
        <w:textAlignment w:val="auto"/>
        <w:rPr>
          <w:rFonts w:hint="eastAsia" w:ascii="仿宋" w:hAnsi="仿宋" w:eastAsia="仿宋" w:cs="仿宋"/>
          <w:color w:val="auto"/>
          <w:kern w:val="0"/>
          <w:sz w:val="24"/>
          <w:szCs w:val="24"/>
          <w:u w:val="none" w:color="000000"/>
          <w:shd w:val="clear" w:color="auto" w:fill="auto"/>
          <w:lang w:val="en-US" w:eastAsia="zh-CN" w:bidi="ar-SA"/>
        </w:rPr>
      </w:pPr>
      <w:r>
        <w:rPr>
          <w:rFonts w:hint="eastAsia" w:ascii="仿宋" w:hAnsi="仿宋" w:eastAsia="仿宋" w:cs="仿宋"/>
          <w:color w:val="auto"/>
          <w:kern w:val="0"/>
          <w:sz w:val="24"/>
          <w:szCs w:val="24"/>
          <w:u w:val="none" w:color="000000"/>
          <w:shd w:val="clear" w:color="auto" w:fill="auto"/>
          <w:lang w:val="en-US" w:eastAsia="zh-Hans" w:bidi="ar-SA"/>
        </w:rPr>
        <w:t>本协议期满后，如双方均未书面提出终止本协议，则本协议自动顺延</w:t>
      </w:r>
      <w:r>
        <w:rPr>
          <w:rFonts w:hint="eastAsia" w:ascii="仿宋" w:hAnsi="仿宋" w:eastAsia="仿宋" w:cs="仿宋"/>
          <w:color w:val="auto"/>
          <w:kern w:val="0"/>
          <w:sz w:val="24"/>
          <w:szCs w:val="24"/>
          <w:u w:val="none" w:color="000000"/>
          <w:shd w:val="clear" w:color="auto" w:fill="auto"/>
          <w:lang w:val="en-US" w:eastAsia="zh-CN" w:bidi="ar-SA"/>
        </w:rPr>
        <w:t>。</w:t>
      </w:r>
    </w:p>
    <w:p w14:paraId="4BAE0E1D">
      <w:pPr>
        <w:pStyle w:val="8"/>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lang w:val="en-US" w:eastAsia="zh-CN"/>
        </w:rPr>
      </w:pPr>
    </w:p>
    <w:p w14:paraId="34B1293D">
      <w:pPr>
        <w:pStyle w:val="8"/>
        <w:keepNext w:val="0"/>
        <w:keepLines w:val="0"/>
        <w:pageBreakBefore w:val="0"/>
        <w:kinsoku/>
        <w:wordWrap/>
        <w:overflowPunct/>
        <w:topLinePunct w:val="0"/>
        <w:autoSpaceDE/>
        <w:autoSpaceDN/>
        <w:bidi w:val="0"/>
        <w:adjustRightInd/>
        <w:snapToGrid/>
        <w:spacing w:line="240" w:lineRule="auto"/>
        <w:textAlignment w:val="auto"/>
        <w:outlineLvl w:val="0"/>
        <w:rPr>
          <w:rFonts w:hint="eastAsia" w:ascii="仿宋" w:hAnsi="仿宋" w:eastAsia="仿宋" w:cs="仿宋"/>
          <w:b/>
          <w:bCs/>
          <w:color w:val="auto"/>
          <w:kern w:val="0"/>
          <w:sz w:val="24"/>
          <w:szCs w:val="24"/>
          <w:lang w:val="en-US" w:eastAsia="zh-CN"/>
        </w:rPr>
      </w:pPr>
      <w:r>
        <w:rPr>
          <w:rFonts w:hint="eastAsia" w:ascii="仿宋" w:hAnsi="仿宋" w:eastAsia="仿宋" w:cs="仿宋"/>
          <w:b/>
          <w:bCs/>
          <w:color w:val="auto"/>
          <w:kern w:val="0"/>
          <w:sz w:val="24"/>
          <w:szCs w:val="24"/>
          <w:lang w:val="en-US" w:eastAsia="zh-CN"/>
        </w:rPr>
        <w:t>三、合作要求</w:t>
      </w:r>
    </w:p>
    <w:p w14:paraId="604CD37D">
      <w:pPr>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1、各方应保证其有缔结并完全履行本合同的权利，开展本合同项下的合作事项无任何侵犯他人合法权益、违反与他人之间合约、违反中国法律法规规定之情形，否则，由此产生的法律责任及后果由违约方自行承担解决。如因此给守约方及/或其关联公司造成损失的，则违约方应负责赔偿。</w:t>
      </w:r>
    </w:p>
    <w:p w14:paraId="2375E8F5">
      <w:pPr>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2、乙方应根据甲方的相关指示/指引/要求尽职尽责地提供各项服务。</w:t>
      </w:r>
    </w:p>
    <w:p w14:paraId="0B1F1E15">
      <w:pPr>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3、甲方委托乙方提供的服务，不得违反有关法律法规规定，应是乙方经营范围内的服务，不得包含须具备专业资质/行政许可方能提供的服务。</w:t>
      </w:r>
    </w:p>
    <w:p w14:paraId="6C169309">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4、甲方选用的平台内从业人员不得汇总乙方为</w:t>
      </w:r>
      <w:r>
        <w:rPr>
          <w:rFonts w:hint="eastAsia" w:ascii="仿宋" w:hAnsi="仿宋" w:eastAsia="仿宋" w:cs="仿宋"/>
          <w:color w:val="auto"/>
          <w:kern w:val="0"/>
          <w:sz w:val="24"/>
          <w:szCs w:val="24"/>
          <w:lang w:val="en-US" w:eastAsia="zh-Hans" w:bidi="ar-SA"/>
        </w:rPr>
        <w:t>附件一</w:t>
      </w:r>
      <w:r>
        <w:rPr>
          <w:rFonts w:hint="eastAsia" w:ascii="仿宋" w:hAnsi="仿宋" w:eastAsia="仿宋" w:cs="仿宋"/>
          <w:color w:val="auto"/>
          <w:kern w:val="0"/>
          <w:sz w:val="24"/>
          <w:szCs w:val="24"/>
          <w:lang w:val="en-US" w:eastAsia="zh-CN" w:bidi="ar-SA"/>
        </w:rPr>
        <w:t>“特别提示”中的相关人员提供</w:t>
      </w:r>
      <w:r>
        <w:rPr>
          <w:rFonts w:hint="eastAsia" w:ascii="仿宋" w:hAnsi="仿宋" w:eastAsia="仿宋" w:cs="仿宋"/>
          <w:color w:val="auto"/>
          <w:kern w:val="0"/>
          <w:sz w:val="24"/>
          <w:szCs w:val="24"/>
          <w:lang w:val="en-US" w:eastAsia="zh-Hans" w:bidi="ar-SA"/>
        </w:rPr>
        <w:t>本协议项下的</w:t>
      </w:r>
      <w:r>
        <w:rPr>
          <w:rFonts w:hint="eastAsia" w:ascii="仿宋" w:hAnsi="仿宋" w:eastAsia="仿宋" w:cs="仿宋"/>
          <w:color w:val="auto"/>
          <w:kern w:val="0"/>
          <w:sz w:val="24"/>
          <w:szCs w:val="24"/>
          <w:lang w:val="en-US" w:eastAsia="zh-CN" w:bidi="ar-SA"/>
        </w:rPr>
        <w:t>服务。</w:t>
      </w:r>
    </w:p>
    <w:p w14:paraId="09C4C481">
      <w:pPr>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kern w:val="0"/>
          <w:sz w:val="24"/>
          <w:szCs w:val="24"/>
          <w:lang w:val="en-US" w:eastAsia="zh-CN" w:bidi="ar-SA"/>
        </w:rPr>
      </w:pPr>
      <w:bookmarkStart w:id="0" w:name="_Hlk15911678"/>
      <w:r>
        <w:rPr>
          <w:rFonts w:hint="eastAsia" w:ascii="仿宋" w:hAnsi="仿宋" w:eastAsia="仿宋" w:cs="仿宋"/>
          <w:color w:val="auto"/>
          <w:kern w:val="0"/>
          <w:sz w:val="24"/>
          <w:szCs w:val="24"/>
          <w:lang w:val="en-US" w:eastAsia="zh-CN" w:bidi="ar-SA"/>
        </w:rPr>
        <w:t xml:space="preserve">5、甲方应及时确认平台内从业人员提供服务的具体要求和服务质量，若甲方向乙方支付服务费后，则视同平台内从业人员和乙方已完成该款项对应的服务，并且对服务质量甲方已确认验收合格，乙方不再承担该服务后期产生的任何责任和义务。 </w:t>
      </w:r>
    </w:p>
    <w:bookmarkEnd w:id="0"/>
    <w:p w14:paraId="50F5946E">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right="0" w:rightChars="0"/>
        <w:jc w:val="left"/>
        <w:textAlignment w:val="auto"/>
        <w:rPr>
          <w:rFonts w:hint="eastAsia" w:ascii="仿宋" w:hAnsi="仿宋" w:eastAsia="仿宋" w:cs="仿宋"/>
          <w:sz w:val="24"/>
          <w:szCs w:val="24"/>
          <w:lang w:val="en-US" w:eastAsia="zh-CN"/>
        </w:rPr>
      </w:pPr>
    </w:p>
    <w:p w14:paraId="13E5C796">
      <w:pPr>
        <w:pStyle w:val="8"/>
        <w:keepNext w:val="0"/>
        <w:keepLines w:val="0"/>
        <w:pageBreakBefore w:val="0"/>
        <w:kinsoku/>
        <w:wordWrap/>
        <w:overflowPunct/>
        <w:topLinePunct w:val="0"/>
        <w:autoSpaceDE/>
        <w:autoSpaceDN/>
        <w:bidi w:val="0"/>
        <w:adjustRightInd/>
        <w:snapToGrid/>
        <w:spacing w:line="240" w:lineRule="auto"/>
        <w:textAlignment w:val="auto"/>
        <w:outlineLvl w:val="0"/>
        <w:rPr>
          <w:rFonts w:hint="eastAsia" w:ascii="仿宋" w:hAnsi="仿宋" w:eastAsia="仿宋" w:cs="仿宋"/>
          <w:b/>
          <w:bCs/>
          <w:color w:val="auto"/>
          <w:kern w:val="0"/>
          <w:sz w:val="24"/>
          <w:szCs w:val="24"/>
          <w:lang w:val="en-US" w:eastAsia="zh-CN"/>
        </w:rPr>
      </w:pPr>
      <w:r>
        <w:rPr>
          <w:rFonts w:hint="eastAsia" w:ascii="仿宋" w:hAnsi="仿宋" w:eastAsia="仿宋" w:cs="仿宋"/>
          <w:b/>
          <w:bCs/>
          <w:color w:val="auto"/>
          <w:kern w:val="0"/>
          <w:sz w:val="24"/>
          <w:szCs w:val="24"/>
          <w:lang w:val="en-US" w:eastAsia="zh-CN"/>
        </w:rPr>
        <w:t>四、双方权责</w:t>
      </w:r>
    </w:p>
    <w:p w14:paraId="4C279487">
      <w:pPr>
        <w:keepNext w:val="0"/>
        <w:keepLines w:val="0"/>
        <w:pageBreakBefore w:val="0"/>
        <w:widowControl w:val="0"/>
        <w:kinsoku/>
        <w:wordWrap/>
        <w:overflowPunct/>
        <w:topLinePunct w:val="0"/>
        <w:bidi w:val="0"/>
        <w:spacing w:line="240" w:lineRule="auto"/>
        <w:ind w:left="0" w:leftChars="0" w:firstLine="0" w:firstLineChars="0"/>
        <w:jc w:val="both"/>
        <w:outlineLvl w:val="0"/>
        <w:rPr>
          <w:rFonts w:hint="eastAsia" w:ascii="仿宋" w:hAnsi="仿宋" w:eastAsia="仿宋" w:cs="仿宋"/>
          <w:b/>
          <w:kern w:val="2"/>
          <w:sz w:val="24"/>
          <w:szCs w:val="24"/>
          <w:lang w:val="en-US" w:eastAsia="zh-CN"/>
        </w:rPr>
      </w:pPr>
      <w:r>
        <w:rPr>
          <w:rFonts w:hint="eastAsia" w:ascii="仿宋" w:hAnsi="仿宋" w:eastAsia="仿宋" w:cs="仿宋"/>
          <w:b/>
          <w:kern w:val="2"/>
          <w:sz w:val="24"/>
          <w:szCs w:val="24"/>
          <w:lang w:val="en-US" w:eastAsia="zh-CN"/>
        </w:rPr>
        <w:t>1、甲方的权利与义务</w:t>
      </w:r>
    </w:p>
    <w:p w14:paraId="78D59FCB">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w:t>
      </w:r>
      <w:r>
        <w:rPr>
          <w:rFonts w:hint="eastAsia" w:ascii="仿宋" w:hAnsi="仿宋" w:eastAsia="仿宋" w:cs="仿宋"/>
          <w:sz w:val="24"/>
          <w:szCs w:val="24"/>
          <w:lang w:eastAsia="zh-CN"/>
        </w:rPr>
        <w:t>）甲方保证提供的</w:t>
      </w:r>
      <w:r>
        <w:rPr>
          <w:rFonts w:hint="eastAsia" w:ascii="仿宋" w:hAnsi="仿宋" w:eastAsia="仿宋" w:cs="仿宋"/>
          <w:sz w:val="24"/>
          <w:szCs w:val="24"/>
          <w:lang w:val="en-US" w:eastAsia="zh-CN"/>
        </w:rPr>
        <w:t>系列资质及项目</w:t>
      </w:r>
      <w:r>
        <w:rPr>
          <w:rFonts w:hint="eastAsia" w:ascii="仿宋" w:hAnsi="仿宋" w:eastAsia="仿宋" w:cs="仿宋"/>
          <w:sz w:val="24"/>
          <w:szCs w:val="24"/>
          <w:lang w:eastAsia="zh-CN"/>
        </w:rPr>
        <w:t>文件真实、合法、有效。乙方对</w:t>
      </w:r>
      <w:r>
        <w:rPr>
          <w:rFonts w:hint="eastAsia" w:ascii="仿宋" w:hAnsi="仿宋" w:eastAsia="仿宋" w:cs="仿宋"/>
          <w:sz w:val="24"/>
          <w:szCs w:val="24"/>
          <w:lang w:val="en-US" w:eastAsia="zh-Hans"/>
        </w:rPr>
        <w:t>甲方提交的</w:t>
      </w:r>
      <w:r>
        <w:rPr>
          <w:rFonts w:hint="eastAsia" w:ascii="仿宋" w:hAnsi="仿宋" w:eastAsia="仿宋" w:cs="仿宋"/>
          <w:sz w:val="24"/>
          <w:szCs w:val="24"/>
          <w:lang w:eastAsia="zh-CN"/>
        </w:rPr>
        <w:t>文件</w:t>
      </w:r>
      <w:r>
        <w:rPr>
          <w:rFonts w:hint="eastAsia" w:ascii="仿宋" w:hAnsi="仿宋" w:eastAsia="仿宋" w:cs="仿宋"/>
          <w:sz w:val="24"/>
          <w:szCs w:val="24"/>
          <w:lang w:val="en-US" w:eastAsia="zh-Hans"/>
        </w:rPr>
        <w:t>无</w:t>
      </w:r>
      <w:r>
        <w:rPr>
          <w:rFonts w:hint="eastAsia" w:ascii="仿宋" w:hAnsi="仿宋" w:eastAsia="仿宋" w:cs="仿宋"/>
          <w:sz w:val="24"/>
          <w:szCs w:val="24"/>
          <w:lang w:eastAsia="zh-CN"/>
        </w:rPr>
        <w:t>任何审查的义务，如</w:t>
      </w:r>
      <w:r>
        <w:rPr>
          <w:rFonts w:hint="eastAsia" w:ascii="仿宋" w:hAnsi="仿宋" w:eastAsia="仿宋" w:cs="仿宋"/>
          <w:sz w:val="24"/>
          <w:szCs w:val="24"/>
          <w:lang w:val="en-US" w:eastAsia="zh-Hans"/>
        </w:rPr>
        <w:t>因</w:t>
      </w:r>
      <w:r>
        <w:rPr>
          <w:rFonts w:hint="eastAsia" w:ascii="仿宋" w:hAnsi="仿宋" w:eastAsia="仿宋" w:cs="仿宋"/>
          <w:sz w:val="24"/>
          <w:szCs w:val="24"/>
          <w:lang w:eastAsia="zh-CN"/>
        </w:rPr>
        <w:t>甲方提供虚假、伪造</w:t>
      </w:r>
      <w:r>
        <w:rPr>
          <w:rFonts w:hint="eastAsia" w:ascii="仿宋" w:hAnsi="仿宋" w:eastAsia="仿宋" w:cs="仿宋"/>
          <w:sz w:val="24"/>
          <w:szCs w:val="24"/>
          <w:lang w:val="en-US" w:eastAsia="zh-Hans"/>
        </w:rPr>
        <w:t>资料</w:t>
      </w:r>
      <w:r>
        <w:rPr>
          <w:rFonts w:hint="eastAsia" w:ascii="仿宋" w:hAnsi="仿宋" w:eastAsia="仿宋" w:cs="仿宋"/>
          <w:sz w:val="24"/>
          <w:szCs w:val="24"/>
          <w:lang w:eastAsia="zh-CN"/>
        </w:rPr>
        <w:t>或遗漏重要信息给乙方造成损失的，甲方应承担全部赔偿责任（包括但不限于律师费、诉讼费、差旅费、运费、评估费、第三方索赔等）。</w:t>
      </w:r>
    </w:p>
    <w:p w14:paraId="36C1CDF7">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）甲方根据自身</w:t>
      </w:r>
      <w:r>
        <w:rPr>
          <w:rFonts w:hint="eastAsia" w:ascii="仿宋" w:hAnsi="仿宋" w:eastAsia="仿宋" w:cs="仿宋"/>
          <w:sz w:val="24"/>
          <w:szCs w:val="24"/>
          <w:lang w:val="en-US" w:eastAsia="zh-CN"/>
        </w:rPr>
        <w:t>业务</w:t>
      </w:r>
      <w:r>
        <w:rPr>
          <w:rFonts w:hint="eastAsia" w:ascii="仿宋" w:hAnsi="仿宋" w:eastAsia="仿宋" w:cs="仿宋"/>
          <w:sz w:val="24"/>
          <w:szCs w:val="24"/>
          <w:lang w:eastAsia="zh-CN"/>
        </w:rPr>
        <w:t>经营需求，</w:t>
      </w:r>
      <w:r>
        <w:rPr>
          <w:rFonts w:hint="eastAsia" w:ascii="仿宋" w:hAnsi="仿宋" w:eastAsia="仿宋" w:cs="仿宋"/>
          <w:sz w:val="24"/>
          <w:szCs w:val="24"/>
          <w:lang w:val="en-US" w:eastAsia="zh-CN"/>
        </w:rPr>
        <w:t>通过</w:t>
      </w:r>
      <w:r>
        <w:rPr>
          <w:rFonts w:hint="eastAsia" w:ascii="仿宋" w:hAnsi="仿宋" w:eastAsia="仿宋" w:cs="仿宋"/>
          <w:sz w:val="24"/>
          <w:szCs w:val="24"/>
          <w:lang w:eastAsia="zh-CN"/>
        </w:rPr>
        <w:t>平台</w:t>
      </w:r>
      <w:r>
        <w:rPr>
          <w:rFonts w:hint="eastAsia" w:ascii="仿宋" w:hAnsi="仿宋" w:eastAsia="仿宋" w:cs="仿宋"/>
          <w:sz w:val="24"/>
          <w:szCs w:val="24"/>
          <w:lang w:val="en-US" w:eastAsia="zh-CN"/>
        </w:rPr>
        <w:t>发布公司</w:t>
      </w:r>
      <w:r>
        <w:rPr>
          <w:rFonts w:hint="eastAsia" w:ascii="仿宋" w:hAnsi="仿宋" w:eastAsia="仿宋" w:cs="仿宋"/>
          <w:sz w:val="24"/>
          <w:szCs w:val="24"/>
          <w:lang w:eastAsia="zh-CN"/>
        </w:rPr>
        <w:t>内部生产经营活动</w:t>
      </w:r>
      <w:r>
        <w:rPr>
          <w:rFonts w:hint="eastAsia" w:ascii="仿宋" w:hAnsi="仿宋" w:eastAsia="仿宋" w:cs="仿宋"/>
          <w:sz w:val="24"/>
          <w:szCs w:val="24"/>
          <w:lang w:val="en-US" w:eastAsia="zh-CN"/>
        </w:rPr>
        <w:t>所需的众包服务任务</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任务发布</w:t>
      </w:r>
      <w:r>
        <w:rPr>
          <w:rFonts w:hint="eastAsia" w:ascii="仿宋" w:hAnsi="仿宋" w:eastAsia="仿宋" w:cs="仿宋"/>
          <w:sz w:val="24"/>
          <w:szCs w:val="24"/>
          <w:lang w:eastAsia="zh-CN"/>
        </w:rPr>
        <w:t>过程中，甲方应明确</w:t>
      </w:r>
      <w:r>
        <w:rPr>
          <w:rFonts w:hint="eastAsia" w:ascii="仿宋" w:hAnsi="仿宋" w:eastAsia="仿宋" w:cs="仿宋"/>
          <w:sz w:val="24"/>
          <w:szCs w:val="24"/>
          <w:lang w:val="en-US" w:eastAsia="zh-CN"/>
        </w:rPr>
        <w:t>任务内容</w:t>
      </w:r>
      <w:r>
        <w:rPr>
          <w:rFonts w:hint="eastAsia" w:ascii="仿宋" w:hAnsi="仿宋" w:eastAsia="仿宋" w:cs="仿宋"/>
          <w:sz w:val="24"/>
          <w:szCs w:val="24"/>
          <w:lang w:eastAsia="zh-CN"/>
        </w:rPr>
        <w:t>，并对该</w:t>
      </w:r>
      <w:r>
        <w:rPr>
          <w:rFonts w:hint="eastAsia" w:ascii="仿宋" w:hAnsi="仿宋" w:eastAsia="仿宋" w:cs="仿宋"/>
          <w:sz w:val="24"/>
          <w:szCs w:val="24"/>
          <w:lang w:val="en-US" w:eastAsia="zh-CN"/>
        </w:rPr>
        <w:t>任务目标</w:t>
      </w:r>
      <w:r>
        <w:rPr>
          <w:rFonts w:hint="eastAsia" w:ascii="仿宋" w:hAnsi="仿宋" w:eastAsia="仿宋" w:cs="仿宋"/>
          <w:sz w:val="24"/>
          <w:szCs w:val="24"/>
          <w:lang w:eastAsia="zh-CN"/>
        </w:rPr>
        <w:t>达成设定</w:t>
      </w:r>
      <w:r>
        <w:rPr>
          <w:rFonts w:hint="eastAsia" w:ascii="仿宋" w:hAnsi="仿宋" w:eastAsia="仿宋" w:cs="仿宋"/>
          <w:sz w:val="24"/>
          <w:szCs w:val="24"/>
          <w:lang w:val="en-US" w:eastAsia="zh-CN"/>
        </w:rPr>
        <w:t>相对具体的验收</w:t>
      </w:r>
      <w:r>
        <w:rPr>
          <w:rFonts w:hint="eastAsia" w:ascii="仿宋" w:hAnsi="仿宋" w:eastAsia="仿宋" w:cs="仿宋"/>
          <w:sz w:val="24"/>
          <w:szCs w:val="24"/>
          <w:lang w:eastAsia="zh-CN"/>
        </w:rPr>
        <w:t>标准，同时甲方应督促、监督</w:t>
      </w:r>
      <w:r>
        <w:rPr>
          <w:rFonts w:hint="eastAsia" w:ascii="仿宋" w:hAnsi="仿宋" w:eastAsia="仿宋" w:cs="仿宋"/>
          <w:color w:val="auto"/>
          <w:kern w:val="0"/>
          <w:sz w:val="24"/>
          <w:szCs w:val="24"/>
          <w:lang w:val="en-US" w:eastAsia="zh-CN" w:bidi="ar-SA"/>
        </w:rPr>
        <w:t>平台内从业人员</w:t>
      </w:r>
      <w:r>
        <w:rPr>
          <w:rFonts w:hint="eastAsia" w:ascii="仿宋" w:hAnsi="仿宋" w:eastAsia="仿宋" w:cs="仿宋"/>
          <w:sz w:val="24"/>
          <w:szCs w:val="24"/>
          <w:lang w:eastAsia="zh-CN"/>
        </w:rPr>
        <w:t>不得违背相关法律法规，</w:t>
      </w:r>
      <w:r>
        <w:rPr>
          <w:rFonts w:hint="eastAsia" w:ascii="仿宋" w:hAnsi="仿宋" w:eastAsia="仿宋" w:cs="仿宋"/>
          <w:sz w:val="24"/>
          <w:szCs w:val="24"/>
          <w:lang w:val="en-US" w:eastAsia="zh-CN"/>
        </w:rPr>
        <w:t>乙</w:t>
      </w:r>
      <w:r>
        <w:rPr>
          <w:rFonts w:hint="eastAsia" w:ascii="仿宋" w:hAnsi="仿宋" w:eastAsia="仿宋" w:cs="仿宋"/>
          <w:sz w:val="24"/>
          <w:szCs w:val="24"/>
          <w:lang w:eastAsia="zh-CN"/>
        </w:rPr>
        <w:t>方对于</w:t>
      </w:r>
      <w:r>
        <w:rPr>
          <w:rFonts w:hint="eastAsia" w:ascii="仿宋" w:hAnsi="仿宋" w:eastAsia="仿宋" w:cs="仿宋"/>
          <w:color w:val="auto"/>
          <w:kern w:val="0"/>
          <w:sz w:val="24"/>
          <w:szCs w:val="24"/>
          <w:lang w:val="en-US" w:eastAsia="zh-CN" w:bidi="ar-SA"/>
        </w:rPr>
        <w:t>平台内从业人员</w:t>
      </w:r>
      <w:r>
        <w:rPr>
          <w:rFonts w:hint="eastAsia" w:ascii="仿宋" w:hAnsi="仿宋" w:eastAsia="仿宋" w:cs="仿宋"/>
          <w:sz w:val="24"/>
          <w:szCs w:val="24"/>
          <w:lang w:eastAsia="zh-CN"/>
        </w:rPr>
        <w:t>违反法律法规的行为不承担任何法律责任。</w:t>
      </w:r>
    </w:p>
    <w:p w14:paraId="05F70782">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lang w:val="zh-TW"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）甲方应在</w:t>
      </w:r>
      <w:r>
        <w:rPr>
          <w:rFonts w:hint="eastAsia" w:ascii="仿宋" w:hAnsi="仿宋" w:eastAsia="仿宋" w:cs="仿宋"/>
          <w:color w:val="auto"/>
          <w:kern w:val="0"/>
          <w:sz w:val="24"/>
          <w:szCs w:val="24"/>
          <w:lang w:val="en-US" w:eastAsia="zh-CN" w:bidi="ar-SA"/>
        </w:rPr>
        <w:t>平台内从业人员</w:t>
      </w:r>
      <w:r>
        <w:rPr>
          <w:rFonts w:hint="eastAsia" w:ascii="仿宋" w:hAnsi="仿宋" w:eastAsia="仿宋" w:cs="仿宋"/>
          <w:sz w:val="24"/>
          <w:szCs w:val="24"/>
          <w:lang w:eastAsia="zh-CN"/>
        </w:rPr>
        <w:t>完成服务项目后，</w:t>
      </w:r>
      <w:r>
        <w:rPr>
          <w:rFonts w:hint="eastAsia" w:ascii="仿宋" w:hAnsi="仿宋" w:eastAsia="仿宋" w:cs="仿宋"/>
          <w:sz w:val="24"/>
          <w:szCs w:val="24"/>
          <w:lang w:val="en-US" w:eastAsia="zh-CN"/>
        </w:rPr>
        <w:t>按</w:t>
      </w:r>
      <w:r>
        <w:rPr>
          <w:rFonts w:hint="eastAsia" w:ascii="仿宋" w:hAnsi="仿宋" w:eastAsia="仿宋" w:cs="仿宋"/>
          <w:sz w:val="24"/>
          <w:szCs w:val="24"/>
          <w:lang w:eastAsia="zh-CN"/>
        </w:rPr>
        <w:t>项目的服务标准、目标要求如实生成</w:t>
      </w:r>
      <w:r>
        <w:rPr>
          <w:rFonts w:hint="eastAsia" w:ascii="仿宋" w:hAnsi="仿宋" w:eastAsia="仿宋" w:cs="仿宋"/>
          <w:sz w:val="24"/>
          <w:szCs w:val="24"/>
          <w:lang w:val="en-US" w:eastAsia="zh-CN"/>
        </w:rPr>
        <w:t>待下发的结算表</w:t>
      </w:r>
      <w:r>
        <w:rPr>
          <w:rFonts w:hint="eastAsia" w:ascii="仿宋" w:hAnsi="仿宋" w:eastAsia="仿宋" w:cs="仿宋"/>
          <w:sz w:val="24"/>
          <w:szCs w:val="24"/>
          <w:lang w:eastAsia="zh-CN"/>
        </w:rPr>
        <w:t>（</w:t>
      </w:r>
      <w:r>
        <w:rPr>
          <w:rFonts w:hint="eastAsia" w:ascii="仿宋" w:hAnsi="仿宋" w:eastAsia="仿宋" w:cs="仿宋"/>
          <w:sz w:val="24"/>
          <w:szCs w:val="24"/>
          <w:lang w:val="zh-CN" w:eastAsia="zh-CN"/>
        </w:rPr>
        <w:t>包括</w:t>
      </w:r>
      <w:r>
        <w:rPr>
          <w:rFonts w:hint="eastAsia" w:ascii="仿宋" w:hAnsi="仿宋" w:eastAsia="仿宋" w:cs="仿宋"/>
          <w:color w:val="auto"/>
          <w:kern w:val="0"/>
          <w:sz w:val="24"/>
          <w:szCs w:val="24"/>
          <w:lang w:val="en-US" w:eastAsia="zh-CN" w:bidi="ar-SA"/>
        </w:rPr>
        <w:t>平台内从业人员提供</w:t>
      </w:r>
      <w:r>
        <w:rPr>
          <w:rFonts w:hint="eastAsia" w:ascii="仿宋" w:hAnsi="仿宋" w:eastAsia="仿宋" w:cs="仿宋"/>
          <w:sz w:val="24"/>
          <w:szCs w:val="24"/>
          <w:lang w:val="zh-CN" w:eastAsia="zh-CN"/>
        </w:rPr>
        <w:t>的</w:t>
      </w:r>
      <w:r>
        <w:rPr>
          <w:rFonts w:hint="eastAsia" w:ascii="仿宋" w:hAnsi="仿宋" w:eastAsia="仿宋" w:cs="仿宋"/>
          <w:sz w:val="24"/>
          <w:szCs w:val="24"/>
          <w:lang w:val="en-US" w:eastAsia="zh-CN"/>
        </w:rPr>
        <w:t>服务、报酬等</w:t>
      </w:r>
      <w:r>
        <w:rPr>
          <w:rFonts w:hint="eastAsia" w:ascii="仿宋" w:hAnsi="仿宋" w:eastAsia="仿宋" w:cs="仿宋"/>
          <w:sz w:val="24"/>
          <w:szCs w:val="24"/>
          <w:lang w:val="zh-CN" w:eastAsia="zh-CN"/>
        </w:rPr>
        <w:t>），</w:t>
      </w:r>
      <w:r>
        <w:rPr>
          <w:rFonts w:hint="eastAsia" w:ascii="仿宋" w:hAnsi="仿宋" w:eastAsia="仿宋" w:cs="仿宋"/>
          <w:sz w:val="24"/>
          <w:szCs w:val="24"/>
          <w:lang w:val="zh-TW" w:eastAsia="zh-CN"/>
        </w:rPr>
        <w:t>按时足额向乙方支付服务费。</w:t>
      </w:r>
    </w:p>
    <w:p w14:paraId="4A5174B9">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4</w:t>
      </w:r>
      <w:r>
        <w:rPr>
          <w:rFonts w:hint="eastAsia" w:ascii="仿宋" w:hAnsi="仿宋" w:eastAsia="仿宋" w:cs="仿宋"/>
          <w:sz w:val="24"/>
          <w:szCs w:val="24"/>
          <w:lang w:eastAsia="zh-CN"/>
        </w:rPr>
        <w:t>）甲方应对</w:t>
      </w:r>
      <w:r>
        <w:rPr>
          <w:rFonts w:hint="eastAsia" w:ascii="仿宋" w:hAnsi="仿宋" w:eastAsia="仿宋" w:cs="仿宋"/>
          <w:sz w:val="24"/>
          <w:szCs w:val="24"/>
          <w:lang w:val="en-US" w:eastAsia="zh-CN"/>
        </w:rPr>
        <w:t>下发结算</w:t>
      </w:r>
      <w:r>
        <w:rPr>
          <w:rFonts w:hint="eastAsia" w:ascii="仿宋" w:hAnsi="仿宋" w:eastAsia="仿宋" w:cs="仿宋"/>
          <w:sz w:val="24"/>
          <w:szCs w:val="24"/>
          <w:lang w:eastAsia="zh-CN"/>
        </w:rPr>
        <w:t>单的真实性、准确性、合法性负责。因甲方工作失误、错误造成</w:t>
      </w:r>
      <w:r>
        <w:rPr>
          <w:rFonts w:hint="eastAsia" w:ascii="仿宋" w:hAnsi="仿宋" w:eastAsia="仿宋" w:cs="仿宋"/>
          <w:sz w:val="24"/>
          <w:szCs w:val="24"/>
          <w:lang w:val="en-US" w:eastAsia="zh-CN"/>
        </w:rPr>
        <w:t>下发结算</w:t>
      </w:r>
      <w:r>
        <w:rPr>
          <w:rFonts w:hint="eastAsia" w:ascii="仿宋" w:hAnsi="仿宋" w:eastAsia="仿宋" w:cs="仿宋"/>
          <w:sz w:val="24"/>
          <w:szCs w:val="24"/>
          <w:lang w:eastAsia="zh-CN"/>
        </w:rPr>
        <w:t>单存在错误，以及因甲方提供的</w:t>
      </w:r>
      <w:r>
        <w:rPr>
          <w:rFonts w:hint="eastAsia" w:ascii="仿宋" w:hAnsi="仿宋" w:eastAsia="仿宋" w:cs="仿宋"/>
          <w:sz w:val="24"/>
          <w:szCs w:val="24"/>
          <w:lang w:val="en-US" w:eastAsia="zh-CN"/>
        </w:rPr>
        <w:t>下发结算</w:t>
      </w:r>
      <w:r>
        <w:rPr>
          <w:rFonts w:hint="eastAsia" w:ascii="仿宋" w:hAnsi="仿宋" w:eastAsia="仿宋" w:cs="仿宋"/>
          <w:sz w:val="24"/>
          <w:szCs w:val="24"/>
          <w:lang w:eastAsia="zh-CN"/>
        </w:rPr>
        <w:t>单与实际服务项目不符的，责任由甲方承担。</w:t>
      </w:r>
    </w:p>
    <w:p w14:paraId="4B667CEE">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5</w:t>
      </w:r>
      <w:r>
        <w:rPr>
          <w:rFonts w:hint="eastAsia" w:ascii="仿宋" w:hAnsi="仿宋" w:eastAsia="仿宋" w:cs="仿宋"/>
          <w:sz w:val="24"/>
          <w:szCs w:val="24"/>
          <w:lang w:eastAsia="zh-CN"/>
        </w:rPr>
        <w:t>）甲方通过乙方平台发</w:t>
      </w:r>
      <w:r>
        <w:rPr>
          <w:rFonts w:hint="eastAsia" w:ascii="仿宋" w:hAnsi="仿宋" w:eastAsia="仿宋" w:cs="仿宋"/>
          <w:sz w:val="24"/>
          <w:szCs w:val="24"/>
          <w:lang w:val="en-US" w:eastAsia="zh-CN"/>
        </w:rPr>
        <w:t>布</w:t>
      </w:r>
      <w:r>
        <w:rPr>
          <w:rFonts w:hint="eastAsia" w:ascii="仿宋" w:hAnsi="仿宋" w:eastAsia="仿宋" w:cs="仿宋"/>
          <w:sz w:val="24"/>
          <w:szCs w:val="24"/>
          <w:lang w:eastAsia="zh-CN"/>
        </w:rPr>
        <w:t>的服务项目</w:t>
      </w:r>
      <w:r>
        <w:rPr>
          <w:rFonts w:hint="eastAsia" w:ascii="仿宋" w:hAnsi="仿宋" w:eastAsia="仿宋" w:cs="仿宋"/>
          <w:sz w:val="24"/>
          <w:szCs w:val="24"/>
          <w:lang w:val="en-US" w:eastAsia="zh-CN"/>
        </w:rPr>
        <w:t>必须是</w:t>
      </w:r>
      <w:r>
        <w:rPr>
          <w:rFonts w:hint="eastAsia" w:ascii="仿宋" w:hAnsi="仿宋" w:eastAsia="仿宋" w:cs="仿宋"/>
          <w:sz w:val="24"/>
          <w:szCs w:val="24"/>
          <w:lang w:eastAsia="zh-CN"/>
        </w:rPr>
        <w:t>基于甲方经营范围设计、生成的，服务项目内容的合法性由甲方负责。甲方不得超法定经营范围通过乙方平台</w:t>
      </w:r>
      <w:r>
        <w:rPr>
          <w:rFonts w:hint="eastAsia" w:ascii="仿宋" w:hAnsi="仿宋" w:eastAsia="仿宋" w:cs="仿宋"/>
          <w:sz w:val="24"/>
          <w:szCs w:val="24"/>
          <w:lang w:val="en-US" w:eastAsia="zh-CN"/>
        </w:rPr>
        <w:t>发布</w:t>
      </w:r>
      <w:r>
        <w:rPr>
          <w:rFonts w:hint="eastAsia" w:ascii="仿宋" w:hAnsi="仿宋" w:eastAsia="仿宋" w:cs="仿宋"/>
          <w:sz w:val="24"/>
          <w:szCs w:val="24"/>
          <w:lang w:eastAsia="zh-CN"/>
        </w:rPr>
        <w:t>服务项目，且该服务项目必须符合中华人民共和国现行法律、法规规定，由此造成的违法、违规行为及法律后果由甲方承担（包括但不限于涉嫌洗钱、偷税、漏税、逃税），与乙方及</w:t>
      </w:r>
      <w:r>
        <w:rPr>
          <w:rFonts w:hint="eastAsia" w:ascii="仿宋" w:hAnsi="仿宋" w:eastAsia="仿宋" w:cs="仿宋"/>
          <w:sz w:val="24"/>
          <w:szCs w:val="24"/>
          <w:lang w:val="en-US" w:eastAsia="zh-CN"/>
        </w:rPr>
        <w:t>平台</w:t>
      </w:r>
      <w:r>
        <w:rPr>
          <w:rFonts w:hint="eastAsia" w:ascii="仿宋" w:hAnsi="仿宋" w:eastAsia="仿宋" w:cs="仿宋"/>
          <w:sz w:val="24"/>
          <w:szCs w:val="24"/>
          <w:lang w:eastAsia="zh-CN"/>
        </w:rPr>
        <w:t>无关，</w:t>
      </w:r>
      <w:r>
        <w:rPr>
          <w:rFonts w:hint="eastAsia" w:ascii="仿宋" w:hAnsi="仿宋" w:eastAsia="仿宋" w:cs="仿宋"/>
          <w:sz w:val="24"/>
          <w:szCs w:val="24"/>
          <w:lang w:val="en-US" w:eastAsia="zh-CN"/>
        </w:rPr>
        <w:t>且乙方有权立即暂停服务并解除协议。</w:t>
      </w:r>
    </w:p>
    <w:p w14:paraId="2A7123A3">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6</w:t>
      </w:r>
      <w:r>
        <w:rPr>
          <w:rFonts w:hint="eastAsia" w:ascii="仿宋" w:hAnsi="仿宋" w:eastAsia="仿宋" w:cs="仿宋"/>
          <w:sz w:val="24"/>
          <w:szCs w:val="24"/>
          <w:lang w:eastAsia="zh-CN"/>
        </w:rPr>
        <w:t>）甲方对于通过平台</w:t>
      </w:r>
      <w:r>
        <w:rPr>
          <w:rFonts w:hint="eastAsia" w:ascii="仿宋" w:hAnsi="仿宋" w:eastAsia="仿宋" w:cs="仿宋"/>
          <w:sz w:val="24"/>
          <w:szCs w:val="24"/>
          <w:lang w:val="en-US" w:eastAsia="zh-CN"/>
        </w:rPr>
        <w:t>发布</w:t>
      </w:r>
      <w:r>
        <w:rPr>
          <w:rFonts w:hint="eastAsia" w:ascii="仿宋" w:hAnsi="仿宋" w:eastAsia="仿宋" w:cs="仿宋"/>
          <w:sz w:val="24"/>
          <w:szCs w:val="24"/>
          <w:lang w:eastAsia="zh-CN"/>
        </w:rPr>
        <w:t>的服务项目，在发布、业务进行期间因实际业务内容需要调整的，甲方应在第一时间通过书面方式通知乙方，经乙方确认后，方可进行调整。因甲方单方面调整服务项目内容及服务标准、目标要求造成乙方及</w:t>
      </w:r>
      <w:r>
        <w:rPr>
          <w:rFonts w:hint="eastAsia" w:ascii="仿宋" w:hAnsi="仿宋" w:eastAsia="仿宋" w:cs="仿宋"/>
          <w:color w:val="auto"/>
          <w:kern w:val="0"/>
          <w:sz w:val="24"/>
          <w:szCs w:val="24"/>
          <w:lang w:val="en-US" w:eastAsia="zh-CN" w:bidi="ar-SA"/>
        </w:rPr>
        <w:t>平台内从业人员</w:t>
      </w:r>
      <w:r>
        <w:rPr>
          <w:rFonts w:hint="eastAsia" w:ascii="仿宋" w:hAnsi="仿宋" w:eastAsia="仿宋" w:cs="仿宋"/>
          <w:sz w:val="24"/>
          <w:szCs w:val="24"/>
          <w:lang w:eastAsia="zh-CN"/>
        </w:rPr>
        <w:t>实际损失的，由甲方承担。</w:t>
      </w:r>
    </w:p>
    <w:p w14:paraId="5323ADF5">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7</w:t>
      </w:r>
      <w:r>
        <w:rPr>
          <w:rFonts w:hint="eastAsia" w:ascii="仿宋" w:hAnsi="仿宋" w:eastAsia="仿宋" w:cs="仿宋"/>
          <w:sz w:val="24"/>
          <w:szCs w:val="24"/>
          <w:lang w:eastAsia="zh-CN"/>
        </w:rPr>
        <w:t>）服务项目完成后，甲方</w:t>
      </w:r>
      <w:r>
        <w:rPr>
          <w:rFonts w:hint="eastAsia" w:ascii="仿宋" w:hAnsi="仿宋" w:eastAsia="仿宋" w:cs="仿宋"/>
          <w:sz w:val="24"/>
          <w:szCs w:val="24"/>
          <w:lang w:val="en-US" w:eastAsia="zh-CN"/>
        </w:rPr>
        <w:t>有义务</w:t>
      </w:r>
      <w:r>
        <w:rPr>
          <w:rFonts w:hint="eastAsia" w:ascii="仿宋" w:hAnsi="仿宋" w:eastAsia="仿宋" w:cs="仿宋"/>
          <w:sz w:val="24"/>
          <w:szCs w:val="24"/>
          <w:lang w:eastAsia="zh-CN"/>
        </w:rPr>
        <w:t>收集</w:t>
      </w:r>
      <w:r>
        <w:rPr>
          <w:rFonts w:hint="eastAsia" w:ascii="仿宋" w:hAnsi="仿宋" w:eastAsia="仿宋" w:cs="仿宋"/>
          <w:color w:val="auto"/>
          <w:kern w:val="0"/>
          <w:sz w:val="24"/>
          <w:szCs w:val="24"/>
          <w:lang w:val="en-US" w:eastAsia="zh-CN" w:bidi="ar-SA"/>
        </w:rPr>
        <w:t>平台内从业人员</w:t>
      </w:r>
      <w:r>
        <w:rPr>
          <w:rFonts w:hint="eastAsia" w:ascii="仿宋" w:hAnsi="仿宋" w:eastAsia="仿宋" w:cs="仿宋"/>
          <w:sz w:val="24"/>
          <w:szCs w:val="24"/>
          <w:lang w:val="en-US" w:eastAsia="zh-CN"/>
        </w:rPr>
        <w:t>税费扣缴申报</w:t>
      </w:r>
      <w:r>
        <w:rPr>
          <w:rFonts w:hint="eastAsia" w:ascii="仿宋" w:hAnsi="仿宋" w:eastAsia="仿宋" w:cs="仿宋"/>
          <w:sz w:val="24"/>
          <w:szCs w:val="24"/>
          <w:lang w:eastAsia="zh-CN"/>
        </w:rPr>
        <w:t>所需材料，</w:t>
      </w:r>
      <w:r>
        <w:rPr>
          <w:rFonts w:hint="eastAsia" w:ascii="仿宋" w:hAnsi="仿宋" w:eastAsia="仿宋" w:cs="仿宋"/>
          <w:sz w:val="24"/>
          <w:szCs w:val="24"/>
          <w:highlight w:val="none"/>
          <w:lang w:eastAsia="zh-CN"/>
        </w:rPr>
        <w:t>并根据乙方所在地税务政策做好解释工作。</w:t>
      </w:r>
    </w:p>
    <w:p w14:paraId="665327A6">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kern w:val="0"/>
          <w:sz w:val="24"/>
          <w:szCs w:val="24"/>
          <w:highlight w:val="none"/>
          <w:lang w:val="zh-TW" w:eastAsia="zh-TW"/>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lang w:eastAsia="zh-CN"/>
        </w:rPr>
        <w:t>）</w:t>
      </w:r>
      <w:bookmarkStart w:id="1" w:name="_Hlk499043786"/>
      <w:r>
        <w:rPr>
          <w:rFonts w:hint="eastAsia" w:ascii="仿宋" w:hAnsi="仿宋" w:eastAsia="仿宋" w:cs="仿宋"/>
          <w:color w:val="auto"/>
          <w:kern w:val="0"/>
          <w:sz w:val="24"/>
          <w:szCs w:val="24"/>
          <w:highlight w:val="none"/>
          <w:lang w:val="zh-TW" w:eastAsia="zh-TW"/>
        </w:rPr>
        <w:t>甲方</w:t>
      </w:r>
      <w:r>
        <w:rPr>
          <w:rFonts w:hint="eastAsia" w:ascii="仿宋" w:hAnsi="仿宋" w:eastAsia="仿宋" w:cs="仿宋"/>
          <w:color w:val="auto"/>
          <w:sz w:val="24"/>
          <w:szCs w:val="24"/>
          <w:highlight w:val="none"/>
          <w:lang w:val="zh-TW"/>
        </w:rPr>
        <w:t>或</w:t>
      </w:r>
      <w:r>
        <w:rPr>
          <w:rFonts w:hint="eastAsia" w:ascii="仿宋" w:hAnsi="仿宋" w:eastAsia="仿宋" w:cs="仿宋"/>
          <w:color w:val="auto"/>
          <w:kern w:val="0"/>
          <w:sz w:val="24"/>
          <w:szCs w:val="24"/>
          <w:highlight w:val="none"/>
          <w:lang w:val="zh-TW" w:eastAsia="zh-CN"/>
        </w:rPr>
        <w:t>平台内从业人员</w:t>
      </w:r>
      <w:r>
        <w:rPr>
          <w:rFonts w:hint="eastAsia" w:ascii="仿宋" w:hAnsi="仿宋" w:eastAsia="仿宋" w:cs="仿宋"/>
          <w:color w:val="auto"/>
          <w:kern w:val="0"/>
          <w:sz w:val="24"/>
          <w:szCs w:val="24"/>
          <w:highlight w:val="none"/>
          <w:lang w:val="zh-TW"/>
        </w:rPr>
        <w:t>或其用户/客户</w:t>
      </w:r>
      <w:r>
        <w:rPr>
          <w:rFonts w:hint="eastAsia" w:ascii="仿宋" w:hAnsi="仿宋" w:eastAsia="仿宋" w:cs="仿宋"/>
          <w:color w:val="auto"/>
          <w:kern w:val="0"/>
          <w:sz w:val="24"/>
          <w:szCs w:val="24"/>
          <w:highlight w:val="none"/>
          <w:lang w:val="zh-TW" w:eastAsia="zh-TW"/>
        </w:rPr>
        <w:t>作为纳税人、扣缴义务人的，应该依法履行纳税义务。</w:t>
      </w:r>
      <w:bookmarkEnd w:id="1"/>
    </w:p>
    <w:p w14:paraId="4561EDBD">
      <w:pPr>
        <w:pStyle w:val="3"/>
        <w:spacing w:line="240" w:lineRule="auto"/>
        <w:ind w:firstLine="480" w:firstLineChars="200"/>
        <w:rPr>
          <w:rFonts w:hint="eastAsia" w:ascii="仿宋" w:hAnsi="仿宋" w:eastAsia="仿宋" w:cs="仿宋"/>
          <w:color w:val="auto"/>
          <w:kern w:val="0"/>
          <w:sz w:val="24"/>
          <w:szCs w:val="24"/>
          <w:highlight w:val="none"/>
          <w:lang w:val="zh-TW" w:eastAsia="en-US" w:bidi="ar-SA"/>
        </w:rPr>
      </w:pPr>
      <w:r>
        <w:rPr>
          <w:rFonts w:hint="eastAsia" w:ascii="仿宋" w:hAnsi="仿宋" w:eastAsia="仿宋" w:cs="仿宋"/>
          <w:color w:val="auto"/>
          <w:kern w:val="0"/>
          <w:sz w:val="24"/>
          <w:szCs w:val="24"/>
          <w:highlight w:val="none"/>
          <w:lang w:val="zh-TW" w:eastAsia="zh-CN"/>
        </w:rPr>
        <w:t>（</w:t>
      </w:r>
      <w:r>
        <w:rPr>
          <w:rFonts w:hint="eastAsia" w:ascii="仿宋" w:hAnsi="仿宋" w:eastAsia="仿宋" w:cs="仿宋"/>
          <w:color w:val="auto"/>
          <w:kern w:val="0"/>
          <w:sz w:val="24"/>
          <w:szCs w:val="24"/>
          <w:highlight w:val="none"/>
          <w:lang w:val="en-US" w:eastAsia="zh-CN"/>
        </w:rPr>
        <w:t>9</w:t>
      </w:r>
      <w:r>
        <w:rPr>
          <w:rFonts w:hint="eastAsia" w:ascii="仿宋" w:hAnsi="仿宋" w:eastAsia="仿宋" w:cs="仿宋"/>
          <w:color w:val="auto"/>
          <w:kern w:val="0"/>
          <w:sz w:val="24"/>
          <w:szCs w:val="24"/>
          <w:highlight w:val="none"/>
          <w:lang w:val="zh-TW" w:eastAsia="zh-CN"/>
        </w:rPr>
        <w:t>）</w:t>
      </w:r>
      <w:r>
        <w:rPr>
          <w:rFonts w:hint="eastAsia" w:ascii="仿宋" w:hAnsi="仿宋" w:eastAsia="仿宋" w:cs="仿宋"/>
          <w:color w:val="auto"/>
          <w:kern w:val="0"/>
          <w:sz w:val="24"/>
          <w:szCs w:val="24"/>
          <w:highlight w:val="none"/>
          <w:lang w:val="zh-TW" w:eastAsia="en-US" w:bidi="ar-SA"/>
        </w:rPr>
        <w:t>甲方应当如实</w:t>
      </w:r>
      <w:r>
        <w:rPr>
          <w:rFonts w:hint="eastAsia" w:ascii="仿宋" w:hAnsi="仿宋" w:eastAsia="仿宋" w:cs="仿宋"/>
          <w:color w:val="auto"/>
          <w:kern w:val="0"/>
          <w:sz w:val="24"/>
          <w:szCs w:val="24"/>
          <w:highlight w:val="none"/>
          <w:lang w:val="en-US" w:eastAsia="zh-Hans" w:bidi="ar-SA"/>
        </w:rPr>
        <w:t>向乙方提供</w:t>
      </w:r>
      <w:r>
        <w:rPr>
          <w:rFonts w:hint="eastAsia" w:ascii="仿宋" w:hAnsi="仿宋" w:eastAsia="仿宋" w:cs="仿宋"/>
          <w:color w:val="auto"/>
          <w:kern w:val="0"/>
          <w:sz w:val="24"/>
          <w:szCs w:val="24"/>
          <w:highlight w:val="none"/>
          <w:lang w:val="zh-TW" w:eastAsia="en-US" w:bidi="ar-SA"/>
        </w:rPr>
        <w:t>需要委托乙方代为支付的</w:t>
      </w:r>
      <w:r>
        <w:rPr>
          <w:rFonts w:hint="eastAsia" w:ascii="仿宋" w:hAnsi="仿宋" w:eastAsia="仿宋" w:cs="仿宋"/>
          <w:color w:val="auto"/>
          <w:kern w:val="0"/>
          <w:sz w:val="24"/>
          <w:szCs w:val="24"/>
          <w:highlight w:val="none"/>
          <w:lang w:val="zh-TW" w:eastAsia="zh-CN" w:bidi="ar-SA"/>
        </w:rPr>
        <w:t>收入</w:t>
      </w:r>
      <w:r>
        <w:rPr>
          <w:rFonts w:hint="eastAsia" w:ascii="仿宋" w:hAnsi="仿宋" w:eastAsia="仿宋" w:cs="仿宋"/>
          <w:color w:val="auto"/>
          <w:kern w:val="0"/>
          <w:sz w:val="24"/>
          <w:szCs w:val="24"/>
          <w:highlight w:val="none"/>
          <w:lang w:val="zh-TW" w:eastAsia="en-US" w:bidi="ar-SA"/>
        </w:rPr>
        <w:t>明细，并按时足额</w:t>
      </w:r>
      <w:r>
        <w:rPr>
          <w:rFonts w:hint="eastAsia" w:ascii="仿宋" w:hAnsi="仿宋" w:eastAsia="仿宋" w:cs="仿宋"/>
          <w:color w:val="auto"/>
          <w:kern w:val="0"/>
          <w:sz w:val="24"/>
          <w:szCs w:val="24"/>
          <w:highlight w:val="none"/>
          <w:lang w:val="en-US" w:eastAsia="zh-Hans" w:bidi="ar-SA"/>
        </w:rPr>
        <w:t>地</w:t>
      </w:r>
      <w:r>
        <w:rPr>
          <w:rFonts w:hint="eastAsia" w:ascii="仿宋" w:hAnsi="仿宋" w:eastAsia="仿宋" w:cs="仿宋"/>
          <w:color w:val="auto"/>
          <w:kern w:val="0"/>
          <w:sz w:val="24"/>
          <w:szCs w:val="24"/>
          <w:highlight w:val="none"/>
          <w:lang w:val="zh-TW" w:eastAsia="en-US" w:bidi="ar-SA"/>
        </w:rPr>
        <w:t>向乙方支付服务费</w:t>
      </w:r>
      <w:r>
        <w:rPr>
          <w:rFonts w:hint="eastAsia" w:ascii="仿宋" w:hAnsi="仿宋" w:eastAsia="仿宋" w:cs="仿宋"/>
          <w:color w:val="auto"/>
          <w:kern w:val="0"/>
          <w:sz w:val="24"/>
          <w:szCs w:val="24"/>
          <w:highlight w:val="none"/>
          <w:lang w:val="en-US" w:eastAsia="zh-CN" w:bidi="ar-SA"/>
        </w:rPr>
        <w:t>及代办扣缴申报的税费（如需）</w:t>
      </w:r>
      <w:r>
        <w:rPr>
          <w:rFonts w:hint="eastAsia" w:ascii="仿宋" w:hAnsi="仿宋" w:eastAsia="仿宋" w:cs="仿宋"/>
          <w:color w:val="auto"/>
          <w:kern w:val="0"/>
          <w:sz w:val="24"/>
          <w:szCs w:val="24"/>
          <w:highlight w:val="none"/>
          <w:lang w:val="zh-TW" w:eastAsia="en-US" w:bidi="ar-SA"/>
        </w:rPr>
        <w:t>。如因甲方未能及时向乙方支付费用的，所导致的一切违约责任由甲方承担；如甲方已经按时向乙方支付费用，但由于乙方原因（不可抗力除外）造成乙方未能及时向各</w:t>
      </w:r>
      <w:r>
        <w:rPr>
          <w:rFonts w:hint="eastAsia" w:ascii="仿宋" w:hAnsi="仿宋" w:eastAsia="仿宋" w:cs="仿宋"/>
          <w:color w:val="auto"/>
          <w:kern w:val="0"/>
          <w:sz w:val="24"/>
          <w:szCs w:val="24"/>
          <w:highlight w:val="none"/>
          <w:lang w:val="zh-TW" w:eastAsia="zh-CN" w:bidi="ar-SA"/>
        </w:rPr>
        <w:t>平台内从业人员</w:t>
      </w:r>
      <w:r>
        <w:rPr>
          <w:rFonts w:hint="eastAsia" w:ascii="仿宋" w:hAnsi="仿宋" w:eastAsia="仿宋" w:cs="仿宋"/>
          <w:color w:val="auto"/>
          <w:kern w:val="0"/>
          <w:sz w:val="24"/>
          <w:szCs w:val="24"/>
          <w:highlight w:val="none"/>
          <w:lang w:val="zh-TW" w:eastAsia="en-US" w:bidi="ar-SA"/>
        </w:rPr>
        <w:t>结算其个人</w:t>
      </w:r>
      <w:r>
        <w:rPr>
          <w:rFonts w:hint="eastAsia" w:ascii="仿宋" w:hAnsi="仿宋" w:eastAsia="仿宋" w:cs="仿宋"/>
          <w:color w:val="auto"/>
          <w:kern w:val="0"/>
          <w:sz w:val="24"/>
          <w:szCs w:val="24"/>
          <w:highlight w:val="none"/>
          <w:lang w:val="zh-TW" w:eastAsia="zh-CN" w:bidi="ar-SA"/>
        </w:rPr>
        <w:t>收入</w:t>
      </w:r>
      <w:r>
        <w:rPr>
          <w:rFonts w:hint="eastAsia" w:ascii="仿宋" w:hAnsi="仿宋" w:eastAsia="仿宋" w:cs="仿宋"/>
          <w:color w:val="auto"/>
          <w:kern w:val="0"/>
          <w:sz w:val="24"/>
          <w:szCs w:val="24"/>
          <w:highlight w:val="none"/>
          <w:lang w:val="zh-TW" w:eastAsia="en-US" w:bidi="ar-SA"/>
        </w:rPr>
        <w:t>的，由乙方承担相应责任。</w:t>
      </w:r>
    </w:p>
    <w:p w14:paraId="7E5CBA48">
      <w:pPr>
        <w:spacing w:line="240" w:lineRule="auto"/>
        <w:ind w:firstLine="480" w:firstLineChars="200"/>
        <w:rPr>
          <w:rFonts w:hint="eastAsia" w:ascii="仿宋" w:hAnsi="仿宋" w:eastAsia="仿宋" w:cs="仿宋"/>
          <w:color w:val="auto"/>
          <w:kern w:val="0"/>
          <w:sz w:val="24"/>
          <w:szCs w:val="24"/>
          <w:highlight w:val="none"/>
          <w:lang w:val="zh-TW" w:eastAsia="zh-CN" w:bidi="ar-SA"/>
        </w:rPr>
      </w:pPr>
      <w:r>
        <w:rPr>
          <w:rFonts w:hint="eastAsia" w:ascii="仿宋" w:hAnsi="仿宋" w:eastAsia="仿宋" w:cs="仿宋"/>
          <w:color w:val="auto"/>
          <w:kern w:val="0"/>
          <w:sz w:val="24"/>
          <w:szCs w:val="24"/>
          <w:highlight w:val="none"/>
          <w:lang w:val="zh-TW" w:eastAsia="zh-CN" w:bidi="ar-SA"/>
        </w:rPr>
        <w:t>（</w:t>
      </w:r>
      <w:r>
        <w:rPr>
          <w:rFonts w:hint="eastAsia" w:ascii="仿宋" w:hAnsi="仿宋" w:eastAsia="仿宋" w:cs="仿宋"/>
          <w:color w:val="auto"/>
          <w:kern w:val="0"/>
          <w:sz w:val="24"/>
          <w:szCs w:val="24"/>
          <w:highlight w:val="none"/>
          <w:lang w:val="en-US" w:eastAsia="zh-CN" w:bidi="ar-SA"/>
        </w:rPr>
        <w:t>10</w:t>
      </w:r>
      <w:r>
        <w:rPr>
          <w:rFonts w:hint="eastAsia" w:ascii="仿宋" w:hAnsi="仿宋" w:eastAsia="仿宋" w:cs="仿宋"/>
          <w:color w:val="auto"/>
          <w:kern w:val="0"/>
          <w:sz w:val="24"/>
          <w:szCs w:val="24"/>
          <w:highlight w:val="none"/>
          <w:lang w:val="zh-TW" w:eastAsia="zh-CN" w:bidi="ar-SA"/>
        </w:rPr>
        <w:t>）</w:t>
      </w:r>
      <w:r>
        <w:rPr>
          <w:rFonts w:hint="eastAsia" w:ascii="仿宋" w:hAnsi="仿宋" w:eastAsia="仿宋" w:cs="仿宋"/>
          <w:color w:val="auto"/>
          <w:kern w:val="0"/>
          <w:sz w:val="24"/>
          <w:szCs w:val="24"/>
          <w:highlight w:val="none"/>
          <w:lang w:val="zh-TW" w:eastAsia="en-US" w:bidi="ar-SA"/>
        </w:rPr>
        <w:t>甲方应当</w:t>
      </w:r>
      <w:r>
        <w:rPr>
          <w:rFonts w:hint="eastAsia" w:ascii="仿宋" w:hAnsi="仿宋" w:eastAsia="仿宋" w:cs="仿宋"/>
          <w:color w:val="auto"/>
          <w:kern w:val="0"/>
          <w:sz w:val="24"/>
          <w:szCs w:val="24"/>
          <w:highlight w:val="none"/>
          <w:lang w:val="zh-TW" w:eastAsia="zh-CN" w:bidi="ar-SA"/>
        </w:rPr>
        <w:t>保证平台内从业人员</w:t>
      </w:r>
      <w:r>
        <w:rPr>
          <w:rFonts w:hint="eastAsia" w:ascii="仿宋" w:hAnsi="仿宋" w:eastAsia="仿宋" w:cs="仿宋"/>
          <w:color w:val="auto"/>
          <w:kern w:val="0"/>
          <w:sz w:val="24"/>
          <w:szCs w:val="24"/>
          <w:highlight w:val="none"/>
          <w:lang w:val="zh-TW" w:eastAsia="en-US" w:bidi="ar-SA"/>
        </w:rPr>
        <w:t>身心健康与安全、不违反公序良俗，充分保障</w:t>
      </w:r>
      <w:r>
        <w:rPr>
          <w:rFonts w:hint="eastAsia" w:ascii="仿宋" w:hAnsi="仿宋" w:eastAsia="仿宋" w:cs="仿宋"/>
          <w:color w:val="auto"/>
          <w:kern w:val="0"/>
          <w:sz w:val="24"/>
          <w:szCs w:val="24"/>
          <w:highlight w:val="none"/>
          <w:lang w:val="zh-TW" w:eastAsia="zh-CN" w:bidi="ar-SA"/>
        </w:rPr>
        <w:t>平台内从业人员</w:t>
      </w:r>
      <w:r>
        <w:rPr>
          <w:rFonts w:hint="eastAsia" w:ascii="仿宋" w:hAnsi="仿宋" w:eastAsia="仿宋" w:cs="仿宋"/>
          <w:color w:val="auto"/>
          <w:kern w:val="0"/>
          <w:sz w:val="24"/>
          <w:szCs w:val="24"/>
          <w:highlight w:val="none"/>
          <w:lang w:val="zh-TW" w:eastAsia="en-US" w:bidi="ar-SA"/>
        </w:rPr>
        <w:t>及乙方各项权益的有效实现。</w:t>
      </w:r>
      <w:r>
        <w:rPr>
          <w:rFonts w:hint="eastAsia" w:ascii="仿宋" w:hAnsi="仿宋" w:eastAsia="仿宋" w:cs="仿宋"/>
          <w:color w:val="auto"/>
          <w:kern w:val="0"/>
          <w:sz w:val="24"/>
          <w:szCs w:val="24"/>
          <w:highlight w:val="none"/>
          <w:lang w:val="en-US" w:eastAsia="zh-Hans" w:bidi="ar-SA"/>
        </w:rPr>
        <w:t>如</w:t>
      </w:r>
      <w:r>
        <w:rPr>
          <w:rFonts w:hint="eastAsia" w:ascii="仿宋" w:hAnsi="仿宋" w:eastAsia="仿宋" w:cs="仿宋"/>
          <w:color w:val="auto"/>
          <w:kern w:val="0"/>
          <w:sz w:val="24"/>
          <w:szCs w:val="24"/>
          <w:highlight w:val="none"/>
          <w:lang w:val="zh-TW" w:eastAsia="en-US" w:bidi="ar-SA"/>
        </w:rPr>
        <w:t>因甲方实际业务造成</w:t>
      </w:r>
      <w:r>
        <w:rPr>
          <w:rFonts w:hint="eastAsia" w:ascii="仿宋" w:hAnsi="仿宋" w:eastAsia="仿宋" w:cs="仿宋"/>
          <w:color w:val="auto"/>
          <w:kern w:val="0"/>
          <w:sz w:val="24"/>
          <w:szCs w:val="24"/>
          <w:highlight w:val="none"/>
          <w:lang w:val="zh-TW" w:eastAsia="zh-CN" w:bidi="ar-SA"/>
        </w:rPr>
        <w:t>平台内从业人员</w:t>
      </w:r>
      <w:r>
        <w:rPr>
          <w:rFonts w:hint="eastAsia" w:ascii="仿宋" w:hAnsi="仿宋" w:eastAsia="仿宋" w:cs="仿宋"/>
          <w:color w:val="auto"/>
          <w:kern w:val="0"/>
          <w:sz w:val="24"/>
          <w:szCs w:val="24"/>
          <w:highlight w:val="none"/>
          <w:lang w:val="zh-TW" w:eastAsia="en-US" w:bidi="ar-SA"/>
        </w:rPr>
        <w:t>或其他第三方</w:t>
      </w:r>
      <w:r>
        <w:rPr>
          <w:rFonts w:hint="eastAsia" w:ascii="仿宋" w:hAnsi="仿宋" w:eastAsia="仿宋" w:cs="仿宋"/>
          <w:color w:val="auto"/>
          <w:kern w:val="0"/>
          <w:sz w:val="24"/>
          <w:szCs w:val="24"/>
          <w:highlight w:val="none"/>
          <w:lang w:val="en-US" w:eastAsia="zh-Hans" w:bidi="ar-SA"/>
        </w:rPr>
        <w:t>发生</w:t>
      </w:r>
      <w:r>
        <w:rPr>
          <w:rFonts w:hint="eastAsia" w:ascii="仿宋" w:hAnsi="仿宋" w:eastAsia="仿宋" w:cs="仿宋"/>
          <w:color w:val="auto"/>
          <w:kern w:val="0"/>
          <w:sz w:val="24"/>
          <w:szCs w:val="24"/>
          <w:highlight w:val="none"/>
          <w:lang w:val="zh-TW" w:eastAsia="en-US" w:bidi="ar-SA"/>
        </w:rPr>
        <w:t>任何意外（包括但不限于人身意外伤害、伤亡，财产损失，第三者责任等）</w:t>
      </w:r>
      <w:r>
        <w:rPr>
          <w:rFonts w:hint="eastAsia" w:ascii="仿宋" w:hAnsi="仿宋" w:eastAsia="仿宋" w:cs="仿宋"/>
          <w:color w:val="auto"/>
          <w:kern w:val="0"/>
          <w:sz w:val="24"/>
          <w:szCs w:val="24"/>
          <w:highlight w:val="none"/>
          <w:lang w:val="en-US" w:eastAsia="zh-Hans" w:bidi="ar-SA"/>
        </w:rPr>
        <w:t>的</w:t>
      </w:r>
      <w:r>
        <w:rPr>
          <w:rFonts w:hint="eastAsia" w:ascii="仿宋" w:hAnsi="仿宋" w:eastAsia="仿宋" w:cs="仿宋"/>
          <w:color w:val="auto"/>
          <w:kern w:val="0"/>
          <w:sz w:val="24"/>
          <w:szCs w:val="24"/>
          <w:highlight w:val="none"/>
          <w:lang w:val="zh-TW" w:eastAsia="en-US" w:bidi="ar-SA"/>
        </w:rPr>
        <w:t>，均由甲方与相关责任方承担责任。</w:t>
      </w:r>
    </w:p>
    <w:p w14:paraId="05983304">
      <w:pPr>
        <w:spacing w:line="240" w:lineRule="auto"/>
        <w:ind w:firstLine="480" w:firstLineChars="200"/>
        <w:rPr>
          <w:rFonts w:hint="eastAsia" w:ascii="仿宋" w:hAnsi="仿宋" w:eastAsia="仿宋" w:cs="仿宋"/>
          <w:color w:val="auto"/>
          <w:kern w:val="0"/>
          <w:sz w:val="24"/>
          <w:szCs w:val="24"/>
          <w:highlight w:val="none"/>
          <w:lang w:val="zh-TW" w:eastAsia="en-US" w:bidi="ar-SA"/>
        </w:rPr>
      </w:pPr>
      <w:r>
        <w:rPr>
          <w:rFonts w:hint="eastAsia" w:ascii="仿宋" w:hAnsi="仿宋" w:eastAsia="仿宋" w:cs="仿宋"/>
          <w:color w:val="auto"/>
          <w:kern w:val="0"/>
          <w:sz w:val="24"/>
          <w:szCs w:val="24"/>
          <w:highlight w:val="none"/>
          <w:lang w:val="zh-TW" w:eastAsia="zh-CN" w:bidi="ar-SA"/>
        </w:rPr>
        <w:t>（</w:t>
      </w:r>
      <w:r>
        <w:rPr>
          <w:rFonts w:hint="eastAsia" w:ascii="仿宋" w:hAnsi="仿宋" w:eastAsia="仿宋" w:cs="仿宋"/>
          <w:color w:val="auto"/>
          <w:kern w:val="0"/>
          <w:sz w:val="24"/>
          <w:szCs w:val="24"/>
          <w:highlight w:val="none"/>
          <w:lang w:val="en-US" w:eastAsia="zh-CN" w:bidi="ar-SA"/>
        </w:rPr>
        <w:t>11</w:t>
      </w:r>
      <w:r>
        <w:rPr>
          <w:rFonts w:hint="eastAsia" w:ascii="仿宋" w:hAnsi="仿宋" w:eastAsia="仿宋" w:cs="仿宋"/>
          <w:color w:val="auto"/>
          <w:kern w:val="0"/>
          <w:sz w:val="24"/>
          <w:szCs w:val="24"/>
          <w:highlight w:val="none"/>
          <w:lang w:val="zh-TW" w:eastAsia="zh-CN" w:bidi="ar-SA"/>
        </w:rPr>
        <w:t>）</w:t>
      </w:r>
      <w:r>
        <w:rPr>
          <w:rFonts w:hint="eastAsia" w:ascii="仿宋" w:hAnsi="仿宋" w:eastAsia="仿宋" w:cs="仿宋"/>
          <w:color w:val="auto"/>
          <w:kern w:val="0"/>
          <w:sz w:val="24"/>
          <w:szCs w:val="24"/>
          <w:highlight w:val="none"/>
          <w:lang w:val="zh-TW" w:eastAsia="en-US" w:bidi="ar-SA"/>
        </w:rPr>
        <w:t>甲方使用乙方提供的平台服务应谨慎合理地保存、使用其用户名和密码，并对利用用户名和密码完成登录权限验证而实施的所有行为、活动及事件负责。甲方若发现任何不当使用用户账号或账户、密码信息泄露等可能危及账户安全的情况，应当立即以有效方式通知乙方，要求乙方暂停相关服务，必要时可向公安机关报案。</w:t>
      </w:r>
    </w:p>
    <w:p w14:paraId="70092079">
      <w:pPr>
        <w:pStyle w:val="3"/>
        <w:spacing w:line="240" w:lineRule="auto"/>
        <w:ind w:firstLine="480" w:firstLineChars="200"/>
        <w:rPr>
          <w:rFonts w:hint="eastAsia" w:ascii="仿宋" w:hAnsi="仿宋" w:eastAsia="仿宋" w:cs="仿宋"/>
          <w:sz w:val="24"/>
          <w:szCs w:val="24"/>
          <w:lang w:eastAsia="zh-CN"/>
        </w:rPr>
      </w:pPr>
      <w:r>
        <w:rPr>
          <w:rFonts w:hint="eastAsia" w:ascii="仿宋" w:hAnsi="仿宋" w:eastAsia="仿宋" w:cs="仿宋"/>
          <w:color w:val="auto"/>
          <w:kern w:val="0"/>
          <w:sz w:val="24"/>
          <w:szCs w:val="24"/>
          <w:highlight w:val="none"/>
          <w:lang w:val="zh-TW" w:eastAsia="zh-CN" w:bidi="ar-SA"/>
        </w:rPr>
        <w:t>（</w:t>
      </w:r>
      <w:r>
        <w:rPr>
          <w:rFonts w:hint="eastAsia" w:ascii="仿宋" w:hAnsi="仿宋" w:eastAsia="仿宋" w:cs="仿宋"/>
          <w:color w:val="auto"/>
          <w:kern w:val="0"/>
          <w:sz w:val="24"/>
          <w:szCs w:val="24"/>
          <w:highlight w:val="none"/>
          <w:lang w:val="en-US" w:eastAsia="zh-CN" w:bidi="ar-SA"/>
        </w:rPr>
        <w:t>12</w:t>
      </w:r>
      <w:r>
        <w:rPr>
          <w:rFonts w:hint="eastAsia" w:ascii="仿宋" w:hAnsi="仿宋" w:eastAsia="仿宋" w:cs="仿宋"/>
          <w:color w:val="auto"/>
          <w:kern w:val="0"/>
          <w:sz w:val="24"/>
          <w:szCs w:val="24"/>
          <w:highlight w:val="none"/>
          <w:lang w:val="zh-TW" w:eastAsia="zh-CN" w:bidi="ar-SA"/>
        </w:rPr>
        <w:t>）</w:t>
      </w:r>
      <w:r>
        <w:rPr>
          <w:rFonts w:hint="eastAsia" w:ascii="仿宋" w:hAnsi="仿宋" w:eastAsia="仿宋" w:cs="仿宋"/>
          <w:color w:val="auto"/>
          <w:kern w:val="0"/>
          <w:sz w:val="24"/>
          <w:szCs w:val="24"/>
          <w:highlight w:val="none"/>
          <w:lang w:val="zh-TW" w:eastAsia="en-US" w:bidi="ar-SA"/>
        </w:rPr>
        <w:t>甲方授权乙方</w:t>
      </w:r>
      <w:r>
        <w:rPr>
          <w:rFonts w:hint="eastAsia" w:ascii="仿宋" w:hAnsi="仿宋" w:eastAsia="仿宋" w:cs="仿宋"/>
          <w:color w:val="auto"/>
          <w:kern w:val="0"/>
          <w:sz w:val="24"/>
          <w:szCs w:val="24"/>
          <w:highlight w:val="none"/>
          <w:lang w:val="en-US" w:eastAsia="zh-CN" w:bidi="ar-SA"/>
        </w:rPr>
        <w:t>合作的技术方</w:t>
      </w:r>
      <w:r>
        <w:rPr>
          <w:rFonts w:hint="eastAsia" w:ascii="仿宋" w:hAnsi="仿宋" w:eastAsia="仿宋" w:cs="仿宋"/>
          <w:color w:val="auto"/>
          <w:kern w:val="0"/>
          <w:sz w:val="24"/>
          <w:szCs w:val="24"/>
          <w:highlight w:val="none"/>
          <w:lang w:val="zh-TW" w:eastAsia="en-US" w:bidi="ar-SA"/>
        </w:rPr>
        <w:t>将其身份信息资料（包括但不限于机构名称、社会信用代码、法人身份证号）提交给第三方电子签名机构以及第三方CA认证机构，由乙方</w:t>
      </w:r>
      <w:r>
        <w:rPr>
          <w:rFonts w:hint="eastAsia" w:ascii="仿宋" w:hAnsi="仿宋" w:eastAsia="仿宋" w:cs="仿宋"/>
          <w:color w:val="auto"/>
          <w:kern w:val="0"/>
          <w:sz w:val="24"/>
          <w:szCs w:val="24"/>
          <w:highlight w:val="none"/>
          <w:lang w:val="en-US" w:eastAsia="zh-CN" w:bidi="ar-SA"/>
        </w:rPr>
        <w:t>合作的技术方</w:t>
      </w:r>
      <w:r>
        <w:rPr>
          <w:rFonts w:hint="eastAsia" w:ascii="仿宋" w:hAnsi="仿宋" w:eastAsia="仿宋" w:cs="仿宋"/>
          <w:color w:val="auto"/>
          <w:kern w:val="0"/>
          <w:sz w:val="24"/>
          <w:szCs w:val="24"/>
          <w:highlight w:val="none"/>
          <w:lang w:val="zh-TW" w:eastAsia="en-US" w:bidi="ar-SA"/>
        </w:rPr>
        <w:t>协助甲方申请由</w:t>
      </w:r>
      <w:r>
        <w:rPr>
          <w:rFonts w:hint="eastAsia" w:ascii="仿宋" w:hAnsi="仿宋" w:eastAsia="仿宋" w:cs="仿宋"/>
          <w:color w:val="auto"/>
          <w:kern w:val="0"/>
          <w:sz w:val="24"/>
          <w:szCs w:val="24"/>
          <w:highlight w:val="none"/>
          <w:lang w:val="zh-TW" w:eastAsia="zh-CN" w:bidi="ar-SA"/>
        </w:rPr>
        <w:t>CA</w:t>
      </w:r>
      <w:r>
        <w:rPr>
          <w:rFonts w:hint="eastAsia" w:ascii="仿宋" w:hAnsi="仿宋" w:eastAsia="仿宋" w:cs="仿宋"/>
          <w:color w:val="auto"/>
          <w:kern w:val="0"/>
          <w:sz w:val="24"/>
          <w:szCs w:val="24"/>
          <w:highlight w:val="none"/>
          <w:lang w:val="zh-TW" w:eastAsia="en-US" w:bidi="ar-SA"/>
        </w:rPr>
        <w:t>认证机构生成且由第三方电子签名机构代发的电子印章。</w:t>
      </w:r>
      <w:r>
        <w:rPr>
          <w:rFonts w:hint="eastAsia" w:ascii="仿宋" w:hAnsi="仿宋" w:eastAsia="仿宋" w:cs="仿宋"/>
          <w:color w:val="auto"/>
          <w:kern w:val="0"/>
          <w:sz w:val="24"/>
          <w:szCs w:val="24"/>
          <w:highlight w:val="none"/>
          <w:lang w:val="en-US" w:eastAsia="zh-CN" w:bidi="ar-SA"/>
        </w:rPr>
        <w:t>并</w:t>
      </w:r>
      <w:r>
        <w:rPr>
          <w:rFonts w:hint="eastAsia" w:ascii="仿宋" w:hAnsi="仿宋" w:eastAsia="仿宋" w:cs="仿宋"/>
          <w:color w:val="auto"/>
          <w:kern w:val="0"/>
          <w:sz w:val="24"/>
          <w:szCs w:val="24"/>
          <w:highlight w:val="none"/>
          <w:lang w:val="zh-TW" w:eastAsia="en-US" w:bidi="ar-SA"/>
        </w:rPr>
        <w:t>授权乙方</w:t>
      </w:r>
      <w:r>
        <w:rPr>
          <w:rFonts w:hint="eastAsia" w:ascii="仿宋" w:hAnsi="仿宋" w:eastAsia="仿宋" w:cs="仿宋"/>
          <w:color w:val="auto"/>
          <w:kern w:val="0"/>
          <w:sz w:val="24"/>
          <w:szCs w:val="24"/>
          <w:highlight w:val="none"/>
          <w:lang w:val="en-US" w:eastAsia="zh-CN" w:bidi="ar-SA"/>
        </w:rPr>
        <w:t>合作的技术方</w:t>
      </w:r>
      <w:r>
        <w:rPr>
          <w:rFonts w:hint="eastAsia" w:ascii="仿宋" w:hAnsi="仿宋" w:eastAsia="仿宋" w:cs="仿宋"/>
          <w:color w:val="auto"/>
          <w:kern w:val="0"/>
          <w:sz w:val="24"/>
          <w:szCs w:val="24"/>
          <w:highlight w:val="none"/>
          <w:lang w:val="zh-TW" w:eastAsia="en-US" w:bidi="ar-SA"/>
        </w:rPr>
        <w:t>自动调用甲方的电子印章，该授权仅限于甲方与乙方就合作业务场景下《项目验收及结算单》《</w:t>
      </w:r>
      <w:r>
        <w:rPr>
          <w:rFonts w:hint="eastAsia" w:ascii="仿宋" w:hAnsi="仿宋" w:eastAsia="仿宋" w:cs="仿宋"/>
          <w:color w:val="auto"/>
          <w:kern w:val="0"/>
          <w:sz w:val="24"/>
          <w:szCs w:val="24"/>
          <w:highlight w:val="none"/>
          <w:lang w:val="en-US" w:eastAsia="zh-CN" w:bidi="ar-SA"/>
        </w:rPr>
        <w:t>共享经济平台</w:t>
      </w:r>
      <w:r>
        <w:rPr>
          <w:rFonts w:hint="eastAsia" w:ascii="仿宋" w:hAnsi="仿宋" w:eastAsia="仿宋" w:cs="仿宋"/>
          <w:color w:val="auto"/>
          <w:kern w:val="0"/>
          <w:sz w:val="24"/>
          <w:szCs w:val="24"/>
          <w:highlight w:val="none"/>
          <w:lang w:val="zh-TW" w:eastAsia="en-US" w:bidi="ar-SA"/>
        </w:rPr>
        <w:t>服务协议》</w:t>
      </w:r>
      <w:r>
        <w:rPr>
          <w:rFonts w:hint="eastAsia" w:ascii="仿宋" w:hAnsi="仿宋" w:eastAsia="仿宋" w:cs="仿宋"/>
          <w:color w:val="auto"/>
          <w:kern w:val="0"/>
          <w:sz w:val="24"/>
          <w:szCs w:val="24"/>
          <w:highlight w:val="none"/>
          <w:lang w:val="en-US" w:eastAsia="zh-CN" w:bidi="ar-SA"/>
        </w:rPr>
        <w:t>等平台公示必要项目文件</w:t>
      </w:r>
      <w:r>
        <w:rPr>
          <w:rFonts w:hint="eastAsia" w:ascii="仿宋" w:hAnsi="仿宋" w:eastAsia="仿宋" w:cs="仿宋"/>
          <w:color w:val="auto"/>
          <w:kern w:val="0"/>
          <w:sz w:val="24"/>
          <w:szCs w:val="24"/>
          <w:highlight w:val="none"/>
          <w:lang w:val="zh-TW" w:eastAsia="en-US" w:bidi="ar-SA"/>
        </w:rPr>
        <w:t>的签署。</w:t>
      </w:r>
    </w:p>
    <w:p w14:paraId="5B034729">
      <w:pPr>
        <w:keepNext w:val="0"/>
        <w:keepLines w:val="0"/>
        <w:pageBreakBefore w:val="0"/>
        <w:widowControl w:val="0"/>
        <w:kinsoku/>
        <w:wordWrap/>
        <w:overflowPunct/>
        <w:topLinePunct w:val="0"/>
        <w:bidi w:val="0"/>
        <w:spacing w:line="240" w:lineRule="auto"/>
        <w:ind w:left="0" w:leftChars="0" w:firstLine="0" w:firstLineChars="0"/>
        <w:jc w:val="both"/>
        <w:outlineLvl w:val="0"/>
        <w:rPr>
          <w:rFonts w:hint="eastAsia" w:ascii="仿宋" w:hAnsi="仿宋" w:eastAsia="仿宋" w:cs="仿宋"/>
          <w:b/>
          <w:kern w:val="2"/>
          <w:sz w:val="24"/>
          <w:szCs w:val="24"/>
          <w:lang w:val="zh-TW" w:eastAsia="zh-CN"/>
        </w:rPr>
      </w:pPr>
      <w:r>
        <w:rPr>
          <w:rFonts w:hint="eastAsia" w:ascii="仿宋" w:hAnsi="仿宋" w:eastAsia="仿宋" w:cs="仿宋"/>
          <w:b/>
          <w:kern w:val="2"/>
          <w:sz w:val="24"/>
          <w:szCs w:val="24"/>
          <w:lang w:val="en-US" w:eastAsia="zh-CN"/>
        </w:rPr>
        <w:t>2、</w:t>
      </w:r>
      <w:r>
        <w:rPr>
          <w:rFonts w:hint="eastAsia" w:ascii="仿宋" w:hAnsi="仿宋" w:eastAsia="仿宋" w:cs="仿宋"/>
          <w:b/>
          <w:kern w:val="2"/>
          <w:sz w:val="24"/>
          <w:szCs w:val="24"/>
          <w:lang w:val="zh-TW" w:eastAsia="zh-CN"/>
        </w:rPr>
        <w:t>乙方的权利与义务</w:t>
      </w:r>
    </w:p>
    <w:p w14:paraId="40AC6DF3">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lang w:val="zh-TW"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w:t>
      </w:r>
      <w:r>
        <w:rPr>
          <w:rFonts w:hint="eastAsia" w:ascii="仿宋" w:hAnsi="仿宋" w:eastAsia="仿宋" w:cs="仿宋"/>
          <w:sz w:val="24"/>
          <w:szCs w:val="24"/>
          <w:lang w:eastAsia="zh-CN"/>
        </w:rPr>
        <w:t>）乙方</w:t>
      </w:r>
      <w:r>
        <w:rPr>
          <w:rFonts w:hint="eastAsia" w:ascii="仿宋" w:hAnsi="仿宋" w:eastAsia="仿宋" w:cs="仿宋"/>
          <w:sz w:val="24"/>
          <w:szCs w:val="24"/>
          <w:lang w:val="en-US" w:eastAsia="zh-CN"/>
        </w:rPr>
        <w:t>为甲方提供通过</w:t>
      </w:r>
      <w:r>
        <w:rPr>
          <w:rFonts w:hint="eastAsia" w:ascii="仿宋" w:hAnsi="仿宋" w:eastAsia="仿宋" w:cs="仿宋"/>
          <w:sz w:val="24"/>
          <w:szCs w:val="24"/>
          <w:lang w:val="zh-TW" w:eastAsia="zh-CN"/>
        </w:rPr>
        <w:t>平台</w:t>
      </w:r>
      <w:r>
        <w:rPr>
          <w:rFonts w:hint="eastAsia" w:ascii="仿宋" w:hAnsi="仿宋" w:eastAsia="仿宋" w:cs="仿宋"/>
          <w:sz w:val="24"/>
          <w:szCs w:val="24"/>
          <w:lang w:val="en-US" w:eastAsia="zh-CN"/>
        </w:rPr>
        <w:t>发布众包任务所需的</w:t>
      </w:r>
      <w:r>
        <w:rPr>
          <w:rFonts w:hint="eastAsia" w:ascii="仿宋" w:hAnsi="仿宋" w:eastAsia="仿宋" w:cs="仿宋"/>
          <w:color w:val="auto"/>
          <w:sz w:val="24"/>
          <w:szCs w:val="24"/>
        </w:rPr>
        <w:t>需求对接、</w:t>
      </w:r>
      <w:r>
        <w:rPr>
          <w:rFonts w:hint="eastAsia" w:ascii="仿宋" w:hAnsi="仿宋" w:eastAsia="仿宋" w:cs="仿宋"/>
          <w:color w:val="auto"/>
          <w:sz w:val="24"/>
          <w:szCs w:val="24"/>
          <w:lang w:val="en-US" w:eastAsia="zh-CN"/>
        </w:rPr>
        <w:t>受托结算</w:t>
      </w:r>
      <w:r>
        <w:rPr>
          <w:rFonts w:hint="eastAsia" w:ascii="仿宋" w:hAnsi="仿宋" w:eastAsia="仿宋" w:cs="仿宋"/>
          <w:color w:val="auto"/>
          <w:sz w:val="24"/>
          <w:szCs w:val="24"/>
        </w:rPr>
        <w:t>、税务</w:t>
      </w:r>
      <w:r>
        <w:rPr>
          <w:rFonts w:hint="eastAsia" w:ascii="仿宋" w:hAnsi="仿宋" w:eastAsia="仿宋" w:cs="仿宋"/>
          <w:color w:val="auto"/>
          <w:sz w:val="24"/>
          <w:szCs w:val="24"/>
          <w:lang w:val="en-US" w:eastAsia="zh-CN"/>
        </w:rPr>
        <w:t>办理等具体业务</w:t>
      </w:r>
      <w:r>
        <w:rPr>
          <w:rFonts w:hint="eastAsia" w:ascii="仿宋" w:hAnsi="仿宋" w:eastAsia="仿宋" w:cs="仿宋"/>
          <w:sz w:val="24"/>
          <w:szCs w:val="24"/>
          <w:lang w:val="zh-TW" w:eastAsia="zh-CN"/>
        </w:rPr>
        <w:t>。</w:t>
      </w:r>
    </w:p>
    <w:p w14:paraId="53B6900A">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）乙方应当按照本协议约定向甲方提供委托服务，且就本协议项下乙方提供的委托服务，乙方有权向甲方收取相应的服务费用。</w:t>
      </w:r>
    </w:p>
    <w:p w14:paraId="0A9CA49A">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）乙方应对与甲方合作期间</w:t>
      </w:r>
      <w:r>
        <w:rPr>
          <w:rFonts w:hint="eastAsia" w:ascii="仿宋" w:hAnsi="仿宋" w:eastAsia="仿宋" w:cs="仿宋"/>
          <w:sz w:val="24"/>
          <w:szCs w:val="24"/>
          <w:lang w:val="en-US" w:eastAsia="zh-CN"/>
        </w:rPr>
        <w:t>通过平台生成</w:t>
      </w:r>
      <w:r>
        <w:rPr>
          <w:rFonts w:hint="eastAsia" w:ascii="仿宋" w:hAnsi="仿宋" w:eastAsia="仿宋" w:cs="仿宋"/>
          <w:sz w:val="24"/>
          <w:szCs w:val="24"/>
          <w:lang w:eastAsia="zh-CN"/>
        </w:rPr>
        <w:t>的</w:t>
      </w:r>
      <w:r>
        <w:rPr>
          <w:rFonts w:hint="eastAsia" w:ascii="仿宋" w:hAnsi="仿宋" w:eastAsia="仿宋" w:cs="仿宋"/>
          <w:sz w:val="24"/>
          <w:szCs w:val="24"/>
          <w:lang w:val="en-US" w:eastAsia="zh-CN"/>
        </w:rPr>
        <w:t>发布任务记录、付款结算</w:t>
      </w:r>
      <w:r>
        <w:rPr>
          <w:rFonts w:hint="eastAsia" w:ascii="仿宋" w:hAnsi="仿宋" w:eastAsia="仿宋" w:cs="仿宋"/>
          <w:sz w:val="24"/>
          <w:szCs w:val="24"/>
          <w:lang w:eastAsia="zh-CN"/>
        </w:rPr>
        <w:t>单</w:t>
      </w:r>
      <w:r>
        <w:rPr>
          <w:rFonts w:hint="eastAsia" w:ascii="仿宋" w:hAnsi="仿宋" w:eastAsia="仿宋" w:cs="仿宋"/>
          <w:sz w:val="24"/>
          <w:szCs w:val="24"/>
          <w:lang w:val="en-US" w:eastAsia="zh-CN"/>
        </w:rPr>
        <w:t>等</w:t>
      </w:r>
      <w:r>
        <w:rPr>
          <w:rFonts w:hint="eastAsia" w:ascii="仿宋" w:hAnsi="仿宋" w:eastAsia="仿宋" w:cs="仿宋"/>
          <w:sz w:val="24"/>
          <w:szCs w:val="24"/>
          <w:lang w:eastAsia="zh-CN"/>
        </w:rPr>
        <w:t>日常合作资料进行妥善保存。</w:t>
      </w:r>
    </w:p>
    <w:p w14:paraId="5473DD85">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4</w:t>
      </w:r>
      <w:r>
        <w:rPr>
          <w:rFonts w:hint="eastAsia" w:ascii="仿宋" w:hAnsi="仿宋" w:eastAsia="仿宋" w:cs="仿宋"/>
          <w:sz w:val="24"/>
          <w:szCs w:val="24"/>
          <w:lang w:eastAsia="zh-CN"/>
        </w:rPr>
        <w:t>）</w:t>
      </w:r>
      <w:r>
        <w:rPr>
          <w:rFonts w:hint="eastAsia" w:ascii="仿宋" w:hAnsi="仿宋" w:eastAsia="仿宋" w:cs="仿宋"/>
          <w:kern w:val="0"/>
          <w:sz w:val="24"/>
          <w:szCs w:val="24"/>
          <w:lang w:val="zh-TW"/>
        </w:rPr>
        <w:t>乙方承诺对</w:t>
      </w:r>
      <w:r>
        <w:rPr>
          <w:rFonts w:hint="eastAsia" w:ascii="仿宋" w:hAnsi="仿宋" w:eastAsia="仿宋" w:cs="仿宋"/>
          <w:kern w:val="0"/>
          <w:sz w:val="24"/>
          <w:szCs w:val="24"/>
          <w:lang w:val="zh-TW" w:eastAsia="zh-CN"/>
        </w:rPr>
        <w:t>平台内从业人员</w:t>
      </w:r>
      <w:r>
        <w:rPr>
          <w:rFonts w:hint="eastAsia" w:ascii="仿宋" w:hAnsi="仿宋" w:eastAsia="仿宋" w:cs="仿宋"/>
          <w:kern w:val="0"/>
          <w:sz w:val="24"/>
          <w:szCs w:val="24"/>
          <w:lang w:val="zh-TW"/>
        </w:rPr>
        <w:t>所披露的涉及个人隐私的信息进行保密</w:t>
      </w:r>
      <w:r>
        <w:rPr>
          <w:rFonts w:hint="eastAsia" w:ascii="仿宋" w:hAnsi="仿宋" w:eastAsia="仿宋" w:cs="仿宋"/>
          <w:kern w:val="0"/>
          <w:sz w:val="24"/>
          <w:szCs w:val="24"/>
          <w:lang w:val="zh-TW" w:eastAsia="zh-CN"/>
        </w:rPr>
        <w:t>，</w:t>
      </w:r>
      <w:r>
        <w:rPr>
          <w:rFonts w:hint="eastAsia" w:ascii="仿宋" w:hAnsi="仿宋" w:eastAsia="仿宋" w:cs="仿宋"/>
          <w:sz w:val="24"/>
          <w:szCs w:val="24"/>
          <w:lang w:eastAsia="zh-CN"/>
        </w:rPr>
        <w:t>不得向甲乙双方之外的任何第三方泄露、出售</w:t>
      </w:r>
      <w:r>
        <w:rPr>
          <w:rFonts w:hint="eastAsia" w:ascii="仿宋" w:hAnsi="仿宋" w:eastAsia="仿宋" w:cs="仿宋"/>
          <w:sz w:val="24"/>
          <w:szCs w:val="24"/>
          <w:lang w:val="en-US" w:eastAsia="zh-CN"/>
        </w:rPr>
        <w:t>平台内从业人员</w:t>
      </w:r>
      <w:r>
        <w:rPr>
          <w:rFonts w:hint="eastAsia" w:ascii="仿宋" w:hAnsi="仿宋" w:eastAsia="仿宋" w:cs="仿宋"/>
          <w:sz w:val="24"/>
          <w:szCs w:val="24"/>
          <w:lang w:eastAsia="zh-CN"/>
        </w:rPr>
        <w:t>个人信息。</w:t>
      </w:r>
    </w:p>
    <w:p w14:paraId="668B7F32">
      <w:pPr>
        <w:pStyle w:val="11"/>
        <w:keepNext w:val="0"/>
        <w:keepLines w:val="0"/>
        <w:pageBreakBefore w:val="0"/>
        <w:numPr>
          <w:ilvl w:val="-1"/>
          <w:numId w:val="0"/>
        </w:numPr>
        <w:kinsoku/>
        <w:wordWrap/>
        <w:overflowPunct/>
        <w:topLinePunct w:val="0"/>
        <w:bidi w:val="0"/>
        <w:spacing w:line="24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val="en-US" w:eastAsia="zh-CN" w:bidi="ar-SA"/>
        </w:rPr>
        <w:t>（5）乙方应当维护甲方利益，勤勉履行本协议，维护甲方形象，不得损害甲方的合法权益。乙方不直接参与甲方及与甲方关联的第三方与平台内从业人员之间的服务合作交易，甲方及与甲方关联的第三方与平台内从业人员之间的法律关系及纠纷由其各方自行解决，与乙方无关。如因此导致乙方或乙方的关联企业承担责任的，乙方有权向甲方进行追偿。</w:t>
      </w:r>
    </w:p>
    <w:p w14:paraId="3F277117">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6</w:t>
      </w:r>
      <w:r>
        <w:rPr>
          <w:rFonts w:hint="eastAsia" w:ascii="仿宋" w:hAnsi="仿宋" w:eastAsia="仿宋" w:cs="仿宋"/>
          <w:sz w:val="24"/>
          <w:szCs w:val="24"/>
          <w:lang w:eastAsia="zh-CN"/>
        </w:rPr>
        <w:t>）乙方应根据现行法律法规合法</w:t>
      </w:r>
      <w:r>
        <w:rPr>
          <w:rFonts w:hint="eastAsia" w:ascii="仿宋" w:hAnsi="仿宋" w:eastAsia="仿宋" w:cs="仿宋"/>
          <w:sz w:val="24"/>
          <w:szCs w:val="24"/>
          <w:lang w:val="en-US" w:eastAsia="zh-CN"/>
        </w:rPr>
        <w:t>开展服务工作</w:t>
      </w:r>
      <w:r>
        <w:rPr>
          <w:rFonts w:hint="eastAsia" w:ascii="仿宋" w:hAnsi="仿宋" w:eastAsia="仿宋" w:cs="仿宋"/>
          <w:sz w:val="24"/>
          <w:szCs w:val="24"/>
          <w:lang w:eastAsia="zh-CN"/>
        </w:rPr>
        <w:t>，因国家政策变化，乙方应做出积极调整，并积极与甲方进行沟通，方式不限于书面、电话、微信、</w:t>
      </w:r>
      <w:r>
        <w:rPr>
          <w:rFonts w:hint="eastAsia" w:ascii="仿宋" w:hAnsi="仿宋" w:eastAsia="仿宋" w:cs="仿宋"/>
          <w:sz w:val="24"/>
          <w:szCs w:val="24"/>
          <w:lang w:val="en-US" w:eastAsia="zh-CN"/>
        </w:rPr>
        <w:t>邮件</w:t>
      </w:r>
      <w:r>
        <w:rPr>
          <w:rFonts w:hint="eastAsia" w:ascii="仿宋" w:hAnsi="仿宋" w:eastAsia="仿宋" w:cs="仿宋"/>
          <w:sz w:val="24"/>
          <w:szCs w:val="24"/>
          <w:lang w:eastAsia="zh-CN"/>
        </w:rPr>
        <w:t>等途径。</w:t>
      </w:r>
    </w:p>
    <w:p w14:paraId="360C81AC">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7</w:t>
      </w:r>
      <w:r>
        <w:rPr>
          <w:rFonts w:hint="eastAsia" w:ascii="仿宋" w:hAnsi="仿宋" w:eastAsia="仿宋" w:cs="仿宋"/>
          <w:sz w:val="24"/>
          <w:szCs w:val="24"/>
          <w:lang w:eastAsia="zh-CN"/>
        </w:rPr>
        <w:t>）乙方依据平台内从业人员通过平台完成的众包任务为</w:t>
      </w:r>
      <w:r>
        <w:rPr>
          <w:rFonts w:hint="eastAsia" w:ascii="仿宋" w:hAnsi="仿宋" w:eastAsia="仿宋" w:cs="仿宋"/>
          <w:sz w:val="24"/>
          <w:szCs w:val="24"/>
          <w:lang w:val="en-US" w:eastAsia="zh-CN"/>
        </w:rPr>
        <w:t>平台内从业人员办理相关税务事宜</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并</w:t>
      </w:r>
      <w:r>
        <w:rPr>
          <w:rFonts w:hint="eastAsia" w:ascii="仿宋" w:hAnsi="仿宋" w:eastAsia="仿宋" w:cs="仿宋"/>
          <w:sz w:val="24"/>
          <w:szCs w:val="24"/>
          <w:lang w:eastAsia="zh-CN"/>
        </w:rPr>
        <w:t>做好</w:t>
      </w:r>
      <w:r>
        <w:rPr>
          <w:rFonts w:hint="eastAsia" w:ascii="仿宋" w:hAnsi="仿宋" w:eastAsia="仿宋" w:cs="仿宋"/>
          <w:sz w:val="24"/>
          <w:szCs w:val="24"/>
          <w:lang w:val="en-US" w:eastAsia="zh-CN"/>
        </w:rPr>
        <w:t>申报明细表、相关凭证</w:t>
      </w:r>
      <w:r>
        <w:rPr>
          <w:rFonts w:hint="eastAsia" w:ascii="仿宋" w:hAnsi="仿宋" w:eastAsia="仿宋" w:cs="仿宋"/>
          <w:sz w:val="24"/>
          <w:szCs w:val="24"/>
          <w:lang w:eastAsia="zh-CN"/>
        </w:rPr>
        <w:t>的保管。</w:t>
      </w:r>
    </w:p>
    <w:p w14:paraId="2F217131">
      <w:pPr>
        <w:pStyle w:val="8"/>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kern w:val="0"/>
          <w:sz w:val="24"/>
          <w:szCs w:val="24"/>
          <w:lang w:val="zh-TW"/>
        </w:rPr>
      </w:pPr>
      <w:r>
        <w:rPr>
          <w:rFonts w:hint="eastAsia" w:ascii="仿宋" w:hAnsi="仿宋" w:eastAsia="仿宋" w:cs="仿宋"/>
          <w:color w:val="auto"/>
          <w:kern w:val="0"/>
          <w:sz w:val="24"/>
          <w:szCs w:val="24"/>
          <w:lang w:val="en-US" w:eastAsia="zh-CN"/>
        </w:rPr>
        <w:t>（8）</w:t>
      </w:r>
      <w:r>
        <w:rPr>
          <w:rFonts w:hint="eastAsia" w:ascii="仿宋" w:hAnsi="仿宋" w:eastAsia="仿宋" w:cs="仿宋"/>
          <w:color w:val="auto"/>
          <w:kern w:val="0"/>
          <w:sz w:val="24"/>
          <w:szCs w:val="24"/>
          <w:lang w:val="zh-TW"/>
        </w:rPr>
        <w:t>乙方</w:t>
      </w:r>
      <w:r>
        <w:rPr>
          <w:rFonts w:hint="eastAsia" w:ascii="仿宋" w:hAnsi="仿宋" w:eastAsia="仿宋" w:cs="仿宋"/>
          <w:color w:val="auto"/>
          <w:kern w:val="0"/>
          <w:sz w:val="24"/>
          <w:szCs w:val="24"/>
          <w:lang w:val="en-US" w:eastAsia="zh-CN"/>
        </w:rPr>
        <w:t>有权审核甲方通过平台发布的服务项目，</w:t>
      </w:r>
      <w:r>
        <w:rPr>
          <w:rFonts w:hint="eastAsia" w:ascii="仿宋" w:hAnsi="仿宋" w:eastAsia="仿宋" w:cs="仿宋"/>
          <w:color w:val="auto"/>
          <w:kern w:val="0"/>
          <w:sz w:val="24"/>
          <w:szCs w:val="24"/>
          <w:lang w:val="zh-TW"/>
        </w:rPr>
        <w:t>有理由怀疑</w:t>
      </w:r>
      <w:r>
        <w:rPr>
          <w:rFonts w:hint="eastAsia" w:ascii="仿宋" w:hAnsi="仿宋" w:eastAsia="仿宋" w:cs="仿宋"/>
          <w:sz w:val="24"/>
          <w:szCs w:val="24"/>
          <w:lang w:val="en-US" w:eastAsia="zh-CN"/>
        </w:rPr>
        <w:t>平台内从业人员</w:t>
      </w:r>
      <w:r>
        <w:rPr>
          <w:rFonts w:hint="eastAsia" w:ascii="仿宋" w:hAnsi="仿宋" w:eastAsia="仿宋" w:cs="仿宋"/>
          <w:color w:val="auto"/>
          <w:kern w:val="0"/>
          <w:sz w:val="24"/>
          <w:szCs w:val="24"/>
          <w:lang w:val="zh-TW"/>
        </w:rPr>
        <w:t>提供的服务</w:t>
      </w:r>
      <w:r>
        <w:rPr>
          <w:rFonts w:hint="eastAsia" w:ascii="仿宋" w:hAnsi="仿宋" w:eastAsia="仿宋" w:cs="仿宋"/>
          <w:color w:val="auto"/>
          <w:kern w:val="0"/>
          <w:sz w:val="24"/>
          <w:szCs w:val="24"/>
          <w:lang w:val="en-US" w:eastAsia="zh-CN"/>
        </w:rPr>
        <w:t>是否</w:t>
      </w:r>
      <w:r>
        <w:rPr>
          <w:rFonts w:hint="eastAsia" w:ascii="仿宋" w:hAnsi="仿宋" w:eastAsia="仿宋" w:cs="仿宋"/>
          <w:color w:val="auto"/>
          <w:kern w:val="0"/>
          <w:sz w:val="24"/>
          <w:szCs w:val="24"/>
          <w:lang w:val="zh-TW"/>
        </w:rPr>
        <w:t>超出本合同约定的范围，包括但不仅限于</w:t>
      </w:r>
      <w:r>
        <w:rPr>
          <w:rFonts w:hint="eastAsia" w:ascii="仿宋" w:hAnsi="仿宋" w:eastAsia="仿宋" w:cs="仿宋"/>
          <w:sz w:val="24"/>
          <w:szCs w:val="24"/>
          <w:lang w:val="en-US" w:eastAsia="zh-CN"/>
        </w:rPr>
        <w:t>平台内从业人员</w:t>
      </w:r>
      <w:r>
        <w:rPr>
          <w:rFonts w:hint="eastAsia" w:ascii="仿宋" w:hAnsi="仿宋" w:eastAsia="仿宋" w:cs="仿宋"/>
          <w:color w:val="auto"/>
          <w:kern w:val="0"/>
          <w:sz w:val="24"/>
          <w:szCs w:val="24"/>
          <w:lang w:val="zh-TW"/>
        </w:rPr>
        <w:t>单月</w:t>
      </w:r>
      <w:r>
        <w:rPr>
          <w:rFonts w:hint="eastAsia" w:ascii="仿宋" w:hAnsi="仿宋" w:eastAsia="仿宋" w:cs="仿宋"/>
          <w:color w:val="auto"/>
          <w:kern w:val="0"/>
          <w:sz w:val="24"/>
          <w:szCs w:val="24"/>
          <w:lang w:val="en-US" w:eastAsia="zh-CN"/>
        </w:rPr>
        <w:t>佣金</w:t>
      </w:r>
      <w:r>
        <w:rPr>
          <w:rFonts w:hint="eastAsia" w:ascii="仿宋" w:hAnsi="仿宋" w:eastAsia="仿宋" w:cs="仿宋"/>
          <w:color w:val="auto"/>
          <w:kern w:val="0"/>
          <w:sz w:val="24"/>
          <w:szCs w:val="24"/>
          <w:lang w:val="zh-TW"/>
        </w:rPr>
        <w:t>超过</w:t>
      </w:r>
      <w:r>
        <w:rPr>
          <w:rFonts w:hint="eastAsia" w:ascii="仿宋" w:hAnsi="仿宋" w:eastAsia="仿宋" w:cs="仿宋"/>
          <w:color w:val="auto"/>
          <w:kern w:val="0"/>
          <w:sz w:val="24"/>
          <w:szCs w:val="24"/>
          <w:lang w:val="en-US" w:eastAsia="zh-CN"/>
        </w:rPr>
        <w:t>平台限额、不符合相关法律法规</w:t>
      </w:r>
      <w:r>
        <w:rPr>
          <w:rFonts w:hint="eastAsia" w:ascii="仿宋" w:hAnsi="仿宋" w:eastAsia="仿宋" w:cs="仿宋"/>
          <w:color w:val="auto"/>
          <w:kern w:val="0"/>
          <w:sz w:val="24"/>
          <w:szCs w:val="24"/>
          <w:lang w:val="zh-TW"/>
        </w:rPr>
        <w:t>等情况，乙方有权中止该</w:t>
      </w:r>
      <w:r>
        <w:rPr>
          <w:rFonts w:hint="eastAsia" w:ascii="仿宋" w:hAnsi="仿宋" w:eastAsia="仿宋" w:cs="仿宋"/>
          <w:sz w:val="24"/>
          <w:szCs w:val="24"/>
          <w:lang w:val="en-US" w:eastAsia="zh-CN"/>
        </w:rPr>
        <w:t>平台内从业人员继续参与</w:t>
      </w:r>
      <w:r>
        <w:rPr>
          <w:rFonts w:hint="eastAsia" w:ascii="仿宋" w:hAnsi="仿宋" w:eastAsia="仿宋" w:cs="仿宋"/>
          <w:color w:val="auto"/>
          <w:kern w:val="0"/>
          <w:sz w:val="24"/>
          <w:szCs w:val="24"/>
          <w:lang w:val="en-US" w:eastAsia="zh-CN"/>
        </w:rPr>
        <w:t>平台的众包任务承接</w:t>
      </w:r>
      <w:r>
        <w:rPr>
          <w:rFonts w:hint="eastAsia" w:ascii="仿宋" w:hAnsi="仿宋" w:eastAsia="仿宋" w:cs="仿宋"/>
          <w:color w:val="auto"/>
          <w:kern w:val="0"/>
          <w:sz w:val="24"/>
          <w:szCs w:val="24"/>
          <w:lang w:val="zh-TW"/>
        </w:rPr>
        <w:t>，要求甲方及</w:t>
      </w:r>
      <w:r>
        <w:rPr>
          <w:rFonts w:hint="eastAsia" w:ascii="仿宋" w:hAnsi="仿宋" w:eastAsia="仿宋" w:cs="仿宋"/>
          <w:sz w:val="24"/>
          <w:szCs w:val="24"/>
          <w:lang w:val="en-US" w:eastAsia="zh-CN"/>
        </w:rPr>
        <w:t>平台内从业人员</w:t>
      </w:r>
      <w:r>
        <w:rPr>
          <w:rFonts w:hint="eastAsia" w:ascii="仿宋" w:hAnsi="仿宋" w:eastAsia="仿宋" w:cs="仿宋"/>
          <w:color w:val="auto"/>
          <w:kern w:val="0"/>
          <w:sz w:val="24"/>
          <w:szCs w:val="24"/>
          <w:lang w:val="zh-TW"/>
        </w:rPr>
        <w:t>提供相关</w:t>
      </w:r>
      <w:r>
        <w:rPr>
          <w:rFonts w:hint="eastAsia" w:ascii="仿宋" w:hAnsi="仿宋" w:eastAsia="仿宋" w:cs="仿宋"/>
          <w:color w:val="auto"/>
          <w:kern w:val="0"/>
          <w:sz w:val="24"/>
          <w:szCs w:val="24"/>
          <w:lang w:val="en-US" w:eastAsia="zh-CN"/>
        </w:rPr>
        <w:t>众包任务的具体</w:t>
      </w:r>
      <w:r>
        <w:rPr>
          <w:rFonts w:hint="eastAsia" w:ascii="仿宋" w:hAnsi="仿宋" w:eastAsia="仿宋" w:cs="仿宋"/>
          <w:color w:val="auto"/>
          <w:kern w:val="0"/>
          <w:sz w:val="24"/>
          <w:szCs w:val="24"/>
          <w:lang w:val="zh-TW"/>
        </w:rPr>
        <w:t>资料，经乙方审核通过后方可重启服务。</w:t>
      </w:r>
    </w:p>
    <w:p w14:paraId="729D7DFE">
      <w:pPr>
        <w:spacing w:line="240" w:lineRule="auto"/>
        <w:ind w:firstLine="480" w:firstLineChars="200"/>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9</w:t>
      </w:r>
      <w:r>
        <w:rPr>
          <w:rFonts w:hint="eastAsia" w:ascii="仿宋" w:hAnsi="仿宋" w:eastAsia="仿宋" w:cs="仿宋"/>
          <w:color w:val="000000"/>
          <w:sz w:val="24"/>
          <w:szCs w:val="24"/>
          <w:lang w:eastAsia="zh-CN"/>
        </w:rPr>
        <w:t>）甲方如使用其他合作平台</w:t>
      </w:r>
      <w:r>
        <w:rPr>
          <w:rFonts w:hint="eastAsia" w:ascii="仿宋" w:hAnsi="仿宋" w:eastAsia="仿宋" w:cs="仿宋"/>
          <w:color w:val="000000"/>
          <w:sz w:val="24"/>
          <w:szCs w:val="24"/>
          <w:lang w:val="en-US" w:eastAsia="zh-CN"/>
        </w:rPr>
        <w:t>开展平台内从业人员的服务款项结算与下发</w:t>
      </w:r>
      <w:r>
        <w:rPr>
          <w:rFonts w:hint="eastAsia" w:ascii="仿宋" w:hAnsi="仿宋" w:eastAsia="仿宋" w:cs="仿宋"/>
          <w:color w:val="000000"/>
          <w:sz w:val="24"/>
          <w:szCs w:val="24"/>
          <w:lang w:eastAsia="zh-CN"/>
        </w:rPr>
        <w:t>，则本协议项下关于平台的权责由甲方的其他合作平台承担，乙方不承担因此所产生的纠纷。</w:t>
      </w:r>
    </w:p>
    <w:p w14:paraId="6480DA7C">
      <w:pPr>
        <w:pStyle w:val="3"/>
        <w:spacing w:line="240" w:lineRule="auto"/>
        <w:ind w:firstLine="480" w:firstLineChars="200"/>
        <w:rPr>
          <w:rFonts w:hint="eastAsia" w:ascii="仿宋" w:hAnsi="仿宋" w:eastAsia="仿宋" w:cs="仿宋"/>
          <w:color w:val="000000"/>
          <w:sz w:val="24"/>
          <w:szCs w:val="24"/>
          <w:lang w:val="en-US" w:eastAsia="zh-CN" w:bidi="ar-SA"/>
        </w:rPr>
      </w:pPr>
      <w:r>
        <w:rPr>
          <w:rFonts w:hint="eastAsia" w:ascii="仿宋" w:hAnsi="仿宋" w:eastAsia="仿宋" w:cs="仿宋"/>
          <w:color w:val="000000"/>
          <w:sz w:val="24"/>
          <w:szCs w:val="24"/>
          <w:lang w:val="en-US" w:eastAsia="zh-CN" w:bidi="ar-SA"/>
        </w:rPr>
        <w:t>（10）乙方作为受委托的机构为平台内从业人员提供服务，该服务并不导致乙方与平台内从业人员构成任何劳动/劳务合同关系。乙方对平台内从业人员因从事生产活动与任一方或第三人所产生的争议不承担任何法律责任。</w:t>
      </w:r>
    </w:p>
    <w:p w14:paraId="7AC4DEE0">
      <w:pPr>
        <w:spacing w:line="240" w:lineRule="auto"/>
        <w:ind w:firstLine="480" w:firstLineChars="200"/>
        <w:rPr>
          <w:rFonts w:hint="eastAsia" w:ascii="仿宋" w:hAnsi="仿宋" w:eastAsia="仿宋" w:cs="仿宋"/>
          <w:color w:val="000000"/>
          <w:sz w:val="24"/>
          <w:szCs w:val="24"/>
          <w:lang w:val="en-US" w:eastAsia="zh-CN" w:bidi="ar-SA"/>
        </w:rPr>
      </w:pPr>
      <w:r>
        <w:rPr>
          <w:rFonts w:hint="eastAsia" w:ascii="仿宋" w:hAnsi="仿宋" w:eastAsia="仿宋" w:cs="仿宋"/>
          <w:color w:val="000000"/>
          <w:sz w:val="24"/>
          <w:szCs w:val="24"/>
          <w:lang w:val="en-US" w:eastAsia="zh-CN" w:bidi="ar-SA"/>
        </w:rPr>
        <w:t>（11）乙方承诺对甲方所披露的身份信息以及平台内从业人员所披露的个人信息（以下统称“隐私信息”）进行保密。乙方可以留存为实现本次合作内容从甲方处获取的隐私信息。但是，未经甲方授权，乙方不得将从甲方获取的隐私信息披露给任何其他第三方（政府机构及税务机关除外）</w:t>
      </w:r>
    </w:p>
    <w:p w14:paraId="4BD5FF2D">
      <w:pPr>
        <w:ind w:firstLine="480" w:firstLineChars="200"/>
        <w:rPr>
          <w:rFonts w:hint="default" w:eastAsia="仿宋"/>
          <w:lang w:val="en-US" w:eastAsia="zh-CN"/>
        </w:rPr>
      </w:pPr>
      <w:r>
        <w:rPr>
          <w:rFonts w:hint="eastAsia" w:ascii="仿宋" w:hAnsi="仿宋" w:eastAsia="仿宋" w:cs="仿宋"/>
          <w:color w:val="auto"/>
          <w:kern w:val="0"/>
          <w:sz w:val="24"/>
          <w:szCs w:val="24"/>
          <w:highlight w:val="none"/>
          <w:lang w:val="zh-TW" w:eastAsia="zh-CN" w:bidi="ar-SA"/>
        </w:rPr>
        <w:t>（</w:t>
      </w:r>
      <w:r>
        <w:rPr>
          <w:rFonts w:hint="eastAsia" w:ascii="仿宋" w:hAnsi="仿宋" w:eastAsia="仿宋" w:cs="仿宋"/>
          <w:color w:val="auto"/>
          <w:kern w:val="0"/>
          <w:sz w:val="24"/>
          <w:szCs w:val="24"/>
          <w:highlight w:val="none"/>
          <w:lang w:val="en-US" w:eastAsia="zh-CN" w:bidi="ar-SA"/>
        </w:rPr>
        <w:t>10</w:t>
      </w:r>
      <w:r>
        <w:rPr>
          <w:rFonts w:hint="eastAsia" w:ascii="仿宋" w:hAnsi="仿宋" w:eastAsia="仿宋" w:cs="仿宋"/>
          <w:color w:val="auto"/>
          <w:kern w:val="0"/>
          <w:sz w:val="24"/>
          <w:szCs w:val="24"/>
          <w:highlight w:val="none"/>
          <w:lang w:val="zh-TW" w:eastAsia="zh-CN" w:bidi="ar-SA"/>
        </w:rPr>
        <w:t>）</w:t>
      </w:r>
      <w:r>
        <w:rPr>
          <w:rFonts w:hint="eastAsia" w:ascii="仿宋" w:hAnsi="仿宋" w:eastAsia="仿宋" w:cs="仿宋"/>
          <w:color w:val="auto"/>
          <w:kern w:val="0"/>
          <w:sz w:val="24"/>
          <w:szCs w:val="24"/>
          <w:highlight w:val="none"/>
          <w:lang w:val="en-US" w:eastAsia="zh-CN" w:bidi="ar-SA"/>
        </w:rPr>
        <w:t>乙方严格按照国家相关规定，针对在乙方平台内产生的收入的从业人员代办扣缴申报增值税及个人所得税（如有）。如从业人员在多个平台产生收入，次年的汇算清缴所发生的退补税由从业人员自行承担。</w:t>
      </w:r>
    </w:p>
    <w:p w14:paraId="15B54195">
      <w:pPr>
        <w:pStyle w:val="3"/>
        <w:spacing w:line="240" w:lineRule="auto"/>
        <w:ind w:firstLine="480" w:firstLineChars="200"/>
        <w:rPr>
          <w:rFonts w:hint="eastAsia" w:ascii="仿宋" w:hAnsi="仿宋" w:eastAsia="仿宋" w:cs="仿宋"/>
          <w:sz w:val="24"/>
          <w:szCs w:val="24"/>
          <w:lang w:val="en-US" w:eastAsia="zh-CN"/>
        </w:rPr>
      </w:pPr>
      <w:r>
        <w:rPr>
          <w:rFonts w:hint="eastAsia" w:ascii="仿宋" w:hAnsi="仿宋" w:eastAsia="仿宋" w:cs="仿宋"/>
          <w:color w:val="000000"/>
          <w:sz w:val="24"/>
          <w:szCs w:val="24"/>
          <w:lang w:val="en-US" w:eastAsia="zh-CN" w:bidi="ar-SA"/>
        </w:rPr>
        <w:t>（12）乙方承诺将按照相关法律法规的要求，对从甲方处获得的隐私信息履行安全保护义务，保障网络免受干扰、破坏或未经授权的访问，防止网络数据泄露或被窃取、篡改。</w:t>
      </w:r>
    </w:p>
    <w:p w14:paraId="7262B2D3">
      <w:pPr>
        <w:pStyle w:val="3"/>
        <w:spacing w:line="240" w:lineRule="auto"/>
        <w:rPr>
          <w:rFonts w:hint="eastAsia" w:ascii="仿宋" w:hAnsi="仿宋" w:eastAsia="仿宋" w:cs="仿宋"/>
          <w:sz w:val="24"/>
          <w:szCs w:val="24"/>
          <w:lang w:val="en-US" w:eastAsia="zh-CN"/>
        </w:rPr>
      </w:pPr>
    </w:p>
    <w:p w14:paraId="76634627">
      <w:pPr>
        <w:pStyle w:val="8"/>
        <w:keepNext w:val="0"/>
        <w:keepLines w:val="0"/>
        <w:pageBreakBefore w:val="0"/>
        <w:kinsoku/>
        <w:wordWrap/>
        <w:overflowPunct/>
        <w:topLinePunct w:val="0"/>
        <w:autoSpaceDE/>
        <w:autoSpaceDN/>
        <w:bidi w:val="0"/>
        <w:adjustRightInd/>
        <w:snapToGrid/>
        <w:spacing w:line="240" w:lineRule="auto"/>
        <w:textAlignment w:val="auto"/>
        <w:outlineLvl w:val="0"/>
        <w:rPr>
          <w:rFonts w:hint="eastAsia" w:ascii="仿宋" w:hAnsi="仿宋" w:eastAsia="仿宋" w:cs="仿宋"/>
          <w:b/>
          <w:bCs/>
          <w:color w:val="auto"/>
          <w:kern w:val="0"/>
          <w:sz w:val="24"/>
          <w:szCs w:val="24"/>
          <w:lang w:val="zh-TW"/>
        </w:rPr>
      </w:pPr>
      <w:r>
        <w:rPr>
          <w:rFonts w:hint="eastAsia" w:ascii="仿宋" w:hAnsi="仿宋" w:eastAsia="仿宋" w:cs="仿宋"/>
          <w:b/>
          <w:bCs/>
          <w:color w:val="auto"/>
          <w:kern w:val="0"/>
          <w:sz w:val="24"/>
          <w:szCs w:val="24"/>
          <w:lang w:val="en-US" w:eastAsia="zh-CN"/>
        </w:rPr>
        <w:t>五</w:t>
      </w:r>
      <w:r>
        <w:rPr>
          <w:rFonts w:hint="eastAsia" w:ascii="仿宋" w:hAnsi="仿宋" w:eastAsia="仿宋" w:cs="仿宋"/>
          <w:b/>
          <w:bCs/>
          <w:color w:val="auto"/>
          <w:kern w:val="0"/>
          <w:sz w:val="24"/>
          <w:szCs w:val="24"/>
          <w:lang w:val="zh-TW"/>
        </w:rPr>
        <w:t>、服务</w:t>
      </w:r>
      <w:r>
        <w:rPr>
          <w:rFonts w:hint="eastAsia" w:ascii="仿宋" w:hAnsi="仿宋" w:eastAsia="仿宋" w:cs="仿宋"/>
          <w:b/>
          <w:bCs/>
          <w:color w:val="auto"/>
          <w:kern w:val="0"/>
          <w:sz w:val="24"/>
          <w:szCs w:val="24"/>
          <w:lang w:val="en-US" w:eastAsia="zh-CN"/>
        </w:rPr>
        <w:t>费用</w:t>
      </w:r>
      <w:r>
        <w:rPr>
          <w:rFonts w:hint="eastAsia" w:ascii="仿宋" w:hAnsi="仿宋" w:eastAsia="仿宋" w:cs="仿宋"/>
          <w:b/>
          <w:bCs/>
          <w:color w:val="auto"/>
          <w:kern w:val="0"/>
          <w:sz w:val="24"/>
          <w:szCs w:val="24"/>
          <w:lang w:val="zh-TW"/>
        </w:rPr>
        <w:t>及支付方式</w:t>
      </w:r>
    </w:p>
    <w:p w14:paraId="371EF44C">
      <w:pPr>
        <w:pStyle w:val="8"/>
        <w:keepNext w:val="0"/>
        <w:keepLines w:val="0"/>
        <w:pageBreakBefore w:val="0"/>
        <w:widowControl w:val="0"/>
        <w:kinsoku/>
        <w:wordWrap/>
        <w:overflowPunct/>
        <w:topLinePunct w:val="0"/>
        <w:autoSpaceDE/>
        <w:autoSpaceDN/>
        <w:bidi w:val="0"/>
        <w:adjustRightInd/>
        <w:snapToGrid/>
        <w:spacing w:line="240" w:lineRule="auto"/>
        <w:ind w:firstLine="482" w:firstLineChars="200"/>
        <w:textAlignment w:val="auto"/>
        <w:rPr>
          <w:rFonts w:hint="eastAsia" w:ascii="仿宋" w:hAnsi="仿宋" w:eastAsia="仿宋" w:cs="仿宋"/>
          <w:b/>
          <w:bCs/>
          <w:color w:val="auto"/>
          <w:kern w:val="0"/>
          <w:sz w:val="24"/>
          <w:szCs w:val="24"/>
          <w:lang w:val="en-US" w:eastAsia="zh-CN"/>
        </w:rPr>
      </w:pPr>
      <w:r>
        <w:rPr>
          <w:rFonts w:hint="eastAsia" w:ascii="仿宋" w:hAnsi="仿宋" w:eastAsia="仿宋" w:cs="仿宋"/>
          <w:b/>
          <w:bCs/>
          <w:color w:val="auto"/>
          <w:kern w:val="0"/>
          <w:sz w:val="24"/>
          <w:szCs w:val="24"/>
        </w:rPr>
        <w:t>1、</w:t>
      </w:r>
      <w:r>
        <w:rPr>
          <w:rFonts w:hint="eastAsia" w:ascii="仿宋" w:hAnsi="仿宋" w:eastAsia="仿宋" w:cs="仿宋"/>
          <w:b/>
          <w:bCs/>
          <w:color w:val="auto"/>
          <w:kern w:val="0"/>
          <w:sz w:val="24"/>
          <w:szCs w:val="24"/>
          <w:lang w:val="en-US" w:eastAsia="zh-CN"/>
        </w:rPr>
        <w:t>服务费用</w:t>
      </w:r>
    </w:p>
    <w:p w14:paraId="642550ED">
      <w:pPr>
        <w:pStyle w:val="8"/>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甲方应</w:t>
      </w:r>
      <w:r>
        <w:rPr>
          <w:rFonts w:hint="eastAsia" w:ascii="仿宋" w:hAnsi="仿宋" w:eastAsia="仿宋" w:cs="仿宋"/>
          <w:color w:val="auto"/>
          <w:kern w:val="0"/>
          <w:sz w:val="24"/>
          <w:szCs w:val="24"/>
        </w:rPr>
        <w:t>就乙方提供的服务支付</w:t>
      </w:r>
      <w:r>
        <w:rPr>
          <w:rFonts w:hint="eastAsia" w:ascii="仿宋" w:hAnsi="仿宋" w:eastAsia="仿宋" w:cs="仿宋"/>
          <w:color w:val="auto"/>
          <w:kern w:val="0"/>
          <w:sz w:val="24"/>
          <w:szCs w:val="24"/>
          <w:lang w:val="en-US" w:eastAsia="zh-CN"/>
        </w:rPr>
        <w:t>对应的服务费用</w:t>
      </w:r>
      <w:r>
        <w:rPr>
          <w:rFonts w:hint="eastAsia" w:ascii="仿宋" w:hAnsi="仿宋" w:eastAsia="仿宋" w:cs="仿宋"/>
          <w:color w:val="auto"/>
          <w:kern w:val="0"/>
          <w:sz w:val="24"/>
          <w:szCs w:val="24"/>
        </w:rPr>
        <w:t>，服务费</w:t>
      </w:r>
      <w:r>
        <w:rPr>
          <w:rFonts w:hint="eastAsia" w:ascii="仿宋" w:hAnsi="仿宋" w:eastAsia="仿宋" w:cs="仿宋"/>
          <w:color w:val="auto"/>
          <w:kern w:val="0"/>
          <w:sz w:val="24"/>
          <w:szCs w:val="24"/>
          <w:lang w:val="en-US" w:eastAsia="zh-CN"/>
        </w:rPr>
        <w:t>用</w:t>
      </w:r>
      <w:r>
        <w:rPr>
          <w:rFonts w:hint="eastAsia" w:ascii="仿宋" w:hAnsi="仿宋" w:eastAsia="仿宋" w:cs="仿宋"/>
          <w:color w:val="auto"/>
          <w:kern w:val="0"/>
          <w:sz w:val="24"/>
          <w:szCs w:val="24"/>
        </w:rPr>
        <w:t>包含以下</w:t>
      </w:r>
      <w:r>
        <w:rPr>
          <w:rFonts w:hint="eastAsia" w:ascii="仿宋" w:hAnsi="仿宋" w:eastAsia="仿宋" w:cs="仿宋"/>
          <w:color w:val="auto"/>
          <w:kern w:val="0"/>
          <w:sz w:val="24"/>
          <w:szCs w:val="24"/>
          <w:lang w:val="en-US" w:eastAsia="zh-CN"/>
        </w:rPr>
        <w:t>3部分</w:t>
      </w:r>
      <w:r>
        <w:rPr>
          <w:rFonts w:hint="eastAsia" w:ascii="仿宋" w:hAnsi="仿宋" w:eastAsia="仿宋" w:cs="仿宋"/>
          <w:color w:val="auto"/>
          <w:kern w:val="0"/>
          <w:sz w:val="24"/>
          <w:szCs w:val="24"/>
        </w:rPr>
        <w:t>构成：</w:t>
      </w:r>
    </w:p>
    <w:p w14:paraId="138493F1">
      <w:pPr>
        <w:pStyle w:val="8"/>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200"/>
        <w:textAlignment w:val="auto"/>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zh-TW"/>
        </w:rPr>
        <w:t>（1）</w:t>
      </w:r>
      <w:r>
        <w:rPr>
          <w:rFonts w:hint="eastAsia" w:ascii="仿宋" w:hAnsi="仿宋" w:eastAsia="仿宋" w:cs="仿宋"/>
          <w:color w:val="auto"/>
          <w:kern w:val="0"/>
          <w:sz w:val="24"/>
          <w:szCs w:val="24"/>
          <w:lang w:val="en-US" w:eastAsia="zh-CN"/>
        </w:rPr>
        <w:t>甲方委托乙方向</w:t>
      </w:r>
      <w:r>
        <w:rPr>
          <w:rFonts w:hint="eastAsia" w:ascii="仿宋" w:hAnsi="仿宋" w:eastAsia="仿宋" w:cs="仿宋"/>
          <w:sz w:val="24"/>
          <w:szCs w:val="24"/>
          <w:lang w:val="en-US" w:eastAsia="zh-CN"/>
        </w:rPr>
        <w:t>平台内从业人员</w:t>
      </w:r>
      <w:r>
        <w:rPr>
          <w:rFonts w:hint="eastAsia" w:ascii="仿宋" w:hAnsi="仿宋" w:eastAsia="仿宋" w:cs="仿宋"/>
          <w:color w:val="auto"/>
          <w:kern w:val="0"/>
          <w:sz w:val="24"/>
          <w:szCs w:val="24"/>
          <w:lang w:val="en-US" w:eastAsia="zh-CN"/>
        </w:rPr>
        <w:t>代发的服务款项</w:t>
      </w:r>
      <w:r>
        <w:rPr>
          <w:rFonts w:hint="eastAsia" w:ascii="仿宋" w:hAnsi="仿宋" w:eastAsia="仿宋" w:cs="仿宋"/>
          <w:color w:val="auto"/>
          <w:kern w:val="0"/>
          <w:sz w:val="24"/>
          <w:szCs w:val="24"/>
        </w:rPr>
        <w:t>；</w:t>
      </w:r>
    </w:p>
    <w:p w14:paraId="73DC4CD7">
      <w:pPr>
        <w:pStyle w:val="8"/>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200"/>
        <w:textAlignment w:val="auto"/>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zh-TW"/>
        </w:rPr>
        <w:t>（2）</w:t>
      </w:r>
      <w:r>
        <w:rPr>
          <w:rFonts w:hint="eastAsia" w:ascii="仿宋" w:hAnsi="仿宋" w:eastAsia="仿宋" w:cs="仿宋"/>
          <w:color w:val="auto"/>
          <w:kern w:val="0"/>
          <w:sz w:val="24"/>
          <w:szCs w:val="24"/>
          <w:lang w:val="en-US" w:eastAsia="zh-CN"/>
        </w:rPr>
        <w:t xml:space="preserve"> </w:t>
      </w:r>
      <w:r>
        <w:rPr>
          <w:rFonts w:hint="eastAsia" w:ascii="仿宋" w:hAnsi="仿宋" w:eastAsia="仿宋" w:cs="仿宋"/>
          <w:color w:val="000000"/>
          <w:kern w:val="0"/>
          <w:sz w:val="24"/>
          <w:szCs w:val="24"/>
        </w:rPr>
        <w:t>乙方在本协议下提供的共享经济</w:t>
      </w:r>
      <w:r>
        <w:rPr>
          <w:rFonts w:hint="eastAsia" w:ascii="仿宋" w:hAnsi="仿宋" w:eastAsia="仿宋" w:cs="仿宋"/>
          <w:color w:val="000000"/>
          <w:kern w:val="0"/>
          <w:sz w:val="24"/>
          <w:szCs w:val="24"/>
          <w:lang w:val="en-US" w:eastAsia="zh-CN"/>
        </w:rPr>
        <w:t>众包</w:t>
      </w:r>
      <w:r>
        <w:rPr>
          <w:rFonts w:hint="eastAsia" w:ascii="仿宋" w:hAnsi="仿宋" w:eastAsia="仿宋" w:cs="仿宋"/>
          <w:color w:val="000000"/>
          <w:kern w:val="0"/>
          <w:sz w:val="24"/>
          <w:szCs w:val="24"/>
        </w:rPr>
        <w:t>综合服务及</w:t>
      </w:r>
      <w:r>
        <w:rPr>
          <w:rFonts w:hint="eastAsia" w:ascii="仿宋" w:hAnsi="仿宋" w:eastAsia="仿宋" w:cs="仿宋"/>
          <w:color w:val="000000"/>
          <w:kern w:val="0"/>
          <w:sz w:val="24"/>
          <w:szCs w:val="24"/>
          <w:lang w:eastAsia="zh-CN"/>
        </w:rPr>
        <w:t>平台内从业人员</w:t>
      </w:r>
      <w:r>
        <w:rPr>
          <w:rFonts w:hint="eastAsia" w:ascii="仿宋" w:hAnsi="仿宋" w:eastAsia="仿宋" w:cs="仿宋"/>
          <w:color w:val="000000"/>
          <w:kern w:val="0"/>
          <w:sz w:val="24"/>
          <w:szCs w:val="24"/>
        </w:rPr>
        <w:t>的具体活动，乙方按照</w:t>
      </w:r>
      <w:r>
        <w:rPr>
          <w:rFonts w:hint="eastAsia" w:ascii="仿宋" w:hAnsi="仿宋" w:eastAsia="仿宋" w:cs="仿宋"/>
          <w:color w:val="000000"/>
          <w:kern w:val="0"/>
          <w:sz w:val="24"/>
          <w:szCs w:val="24"/>
          <w:lang w:val="en-US" w:eastAsia="zh-CN"/>
        </w:rPr>
        <w:t>协议约定费率</w:t>
      </w:r>
      <w:r>
        <w:rPr>
          <w:rFonts w:hint="eastAsia" w:ascii="仿宋" w:hAnsi="仿宋" w:eastAsia="仿宋" w:cs="仿宋"/>
          <w:color w:val="auto"/>
          <w:kern w:val="0"/>
          <w:sz w:val="24"/>
          <w:szCs w:val="24"/>
        </w:rPr>
        <w:t>收取</w:t>
      </w:r>
      <w:r>
        <w:rPr>
          <w:rFonts w:hint="eastAsia" w:ascii="仿宋" w:hAnsi="仿宋" w:eastAsia="仿宋" w:cs="仿宋"/>
          <w:color w:val="auto"/>
          <w:kern w:val="0"/>
          <w:sz w:val="24"/>
          <w:szCs w:val="24"/>
          <w:lang w:val="en-US" w:eastAsia="zh-CN"/>
        </w:rPr>
        <w:t>平台服务</w:t>
      </w:r>
      <w:r>
        <w:rPr>
          <w:rFonts w:hint="eastAsia" w:ascii="仿宋" w:hAnsi="仿宋" w:eastAsia="仿宋" w:cs="仿宋"/>
          <w:color w:val="auto"/>
          <w:kern w:val="0"/>
          <w:sz w:val="24"/>
          <w:szCs w:val="24"/>
        </w:rPr>
        <w:t>费</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lang w:val="en-US" w:eastAsia="zh-CN"/>
        </w:rPr>
        <w:t>平台服务</w:t>
      </w:r>
      <w:r>
        <w:rPr>
          <w:rFonts w:hint="eastAsia" w:ascii="仿宋" w:hAnsi="仿宋" w:eastAsia="仿宋" w:cs="仿宋"/>
          <w:color w:val="auto"/>
          <w:kern w:val="0"/>
          <w:sz w:val="24"/>
          <w:szCs w:val="24"/>
        </w:rPr>
        <w:t>费</w:t>
      </w:r>
      <w:r>
        <w:rPr>
          <w:rFonts w:hint="eastAsia" w:ascii="仿宋" w:hAnsi="仿宋" w:eastAsia="仿宋" w:cs="仿宋"/>
          <w:color w:val="auto"/>
          <w:kern w:val="0"/>
          <w:sz w:val="24"/>
          <w:szCs w:val="24"/>
          <w:lang w:val="en-US" w:eastAsia="zh-CN"/>
        </w:rPr>
        <w:t>费率见下表</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rPr>
        <w:t>。</w:t>
      </w:r>
    </w:p>
    <w:p w14:paraId="7B1C7081">
      <w:pPr>
        <w:pStyle w:val="8"/>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200"/>
        <w:textAlignment w:val="auto"/>
        <w:rPr>
          <w:rFonts w:hint="default" w:ascii="仿宋" w:hAnsi="仿宋" w:eastAsia="宋体" w:cs="仿宋"/>
          <w:color w:val="auto"/>
          <w:kern w:val="0"/>
          <w:sz w:val="24"/>
          <w:szCs w:val="24"/>
          <w:lang w:val="en-US" w:eastAsia="zh-CN"/>
        </w:rPr>
      </w:pP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lang w:val="en-US" w:eastAsia="zh-CN"/>
        </w:rPr>
        <w:t>3</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lang w:val="en-US" w:eastAsia="zh-CN"/>
        </w:rPr>
        <w:t>根据</w:t>
      </w:r>
      <w:r>
        <w:rPr>
          <w:rFonts w:hint="eastAsia" w:ascii="仿宋" w:hAnsi="仿宋" w:eastAsia="仿宋" w:cs="仿宋"/>
          <w:color w:val="auto"/>
          <w:kern w:val="0"/>
          <w:sz w:val="24"/>
          <w:szCs w:val="24"/>
        </w:rPr>
        <w:t>国家税务总局关于互联网平台企业</w:t>
      </w:r>
      <w:r>
        <w:rPr>
          <w:rFonts w:hint="eastAsia" w:ascii="仿宋" w:hAnsi="仿宋" w:eastAsia="仿宋" w:cs="仿宋"/>
          <w:color w:val="auto"/>
          <w:kern w:val="0"/>
          <w:sz w:val="24"/>
          <w:szCs w:val="24"/>
          <w:lang w:val="en-US" w:eastAsia="zh-CN"/>
        </w:rPr>
        <w:t>相关规定，代扣代缴个人相关税费</w:t>
      </w:r>
    </w:p>
    <w:p w14:paraId="7E7DCB97">
      <w:pPr>
        <w:pStyle w:val="8"/>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即：甲方应付总服务费用=平台内从业人员的服务款项+ 平台服务</w:t>
      </w:r>
      <w:r>
        <w:rPr>
          <w:rFonts w:hint="eastAsia" w:ascii="仿宋" w:hAnsi="仿宋" w:eastAsia="仿宋" w:cs="仿宋"/>
          <w:color w:val="auto"/>
          <w:kern w:val="0"/>
          <w:sz w:val="24"/>
          <w:szCs w:val="24"/>
        </w:rPr>
        <w:t>费</w:t>
      </w:r>
      <w:r>
        <w:rPr>
          <w:rFonts w:hint="eastAsia" w:ascii="仿宋" w:hAnsi="仿宋" w:eastAsia="仿宋" w:cs="仿宋"/>
          <w:color w:val="auto"/>
          <w:kern w:val="0"/>
          <w:sz w:val="24"/>
          <w:szCs w:val="24"/>
          <w:lang w:val="en-US" w:eastAsia="zh-CN"/>
        </w:rPr>
        <w:t>+个人相关税费</w:t>
      </w:r>
    </w:p>
    <w:p w14:paraId="75ADA8DE">
      <w:pPr>
        <w:pStyle w:val="8"/>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960" w:firstLineChars="4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lang w:val="en-US" w:eastAsia="zh-CN"/>
        </w:rPr>
        <w:t>平台服务</w:t>
      </w:r>
      <w:r>
        <w:rPr>
          <w:rFonts w:hint="eastAsia" w:ascii="仿宋" w:hAnsi="仿宋" w:eastAsia="仿宋" w:cs="仿宋"/>
          <w:color w:val="auto"/>
          <w:kern w:val="0"/>
          <w:sz w:val="24"/>
          <w:szCs w:val="24"/>
        </w:rPr>
        <w:t>费</w:t>
      </w:r>
      <w:r>
        <w:rPr>
          <w:rFonts w:hint="eastAsia" w:ascii="仿宋" w:hAnsi="仿宋" w:eastAsia="仿宋" w:cs="仿宋"/>
          <w:color w:val="auto"/>
          <w:kern w:val="0"/>
          <w:sz w:val="24"/>
          <w:szCs w:val="24"/>
          <w:highlight w:val="none"/>
          <w:lang w:val="en-US" w:eastAsia="zh-CN"/>
        </w:rPr>
        <w:t>=平台内从业人员的服务款项</w:t>
      </w:r>
      <w:r>
        <w:rPr>
          <w:rFonts w:hint="eastAsia" w:ascii="仿宋" w:hAnsi="仿宋" w:eastAsia="仿宋" w:cs="仿宋"/>
          <w:b/>
          <w:bCs/>
          <w:color w:val="auto"/>
          <w:kern w:val="0"/>
          <w:sz w:val="24"/>
          <w:szCs w:val="24"/>
          <w:highlight w:val="none"/>
          <w:lang w:val="en-US" w:eastAsia="zh-CN"/>
        </w:rPr>
        <w:t>*</w:t>
      </w:r>
      <w:r>
        <w:rPr>
          <w:rFonts w:hint="eastAsia" w:ascii="仿宋" w:hAnsi="仿宋" w:eastAsia="仿宋" w:cs="仿宋"/>
          <w:color w:val="auto"/>
          <w:kern w:val="0"/>
          <w:sz w:val="24"/>
          <w:szCs w:val="24"/>
          <w:highlight w:val="none"/>
          <w:lang w:val="en-US" w:eastAsia="zh-CN"/>
        </w:rPr>
        <w:t>平台服务费率</w:t>
      </w:r>
    </w:p>
    <w:p w14:paraId="788F2780">
      <w:pPr>
        <w:pStyle w:val="8"/>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960" w:firstLineChars="400"/>
        <w:textAlignment w:val="auto"/>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增值税=根据</w:t>
      </w:r>
      <w:r>
        <w:rPr>
          <w:rFonts w:hint="eastAsia" w:ascii="仿宋" w:hAnsi="仿宋" w:eastAsia="仿宋" w:cs="仿宋"/>
          <w:color w:val="auto"/>
          <w:kern w:val="0"/>
          <w:sz w:val="24"/>
          <w:szCs w:val="24"/>
        </w:rPr>
        <w:t>国家税务总局关于互联网平台企业</w:t>
      </w:r>
      <w:r>
        <w:rPr>
          <w:rFonts w:hint="eastAsia" w:ascii="仿宋" w:hAnsi="仿宋" w:eastAsia="仿宋" w:cs="仿宋"/>
          <w:color w:val="auto"/>
          <w:kern w:val="0"/>
          <w:sz w:val="24"/>
          <w:szCs w:val="24"/>
          <w:lang w:val="en-US" w:eastAsia="zh-CN"/>
        </w:rPr>
        <w:t>相关规定计算</w:t>
      </w:r>
    </w:p>
    <w:p w14:paraId="6B723190">
      <w:pPr>
        <w:pStyle w:val="8"/>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960" w:firstLineChars="400"/>
        <w:textAlignment w:val="auto"/>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个人所得税=根据</w:t>
      </w:r>
      <w:r>
        <w:rPr>
          <w:rFonts w:hint="eastAsia" w:ascii="仿宋" w:hAnsi="仿宋" w:eastAsia="仿宋" w:cs="仿宋"/>
          <w:color w:val="auto"/>
          <w:kern w:val="0"/>
          <w:sz w:val="24"/>
          <w:szCs w:val="24"/>
        </w:rPr>
        <w:t>国家税务总局关于互联网平台企业</w:t>
      </w:r>
      <w:r>
        <w:rPr>
          <w:rFonts w:hint="eastAsia" w:ascii="仿宋" w:hAnsi="仿宋" w:eastAsia="仿宋" w:cs="仿宋"/>
          <w:color w:val="auto"/>
          <w:kern w:val="0"/>
          <w:sz w:val="24"/>
          <w:szCs w:val="24"/>
          <w:lang w:val="en-US" w:eastAsia="zh-CN"/>
        </w:rPr>
        <w:t>相关规定计算</w:t>
      </w:r>
    </w:p>
    <w:p w14:paraId="34B86167">
      <w:pPr>
        <w:pStyle w:val="8"/>
        <w:keepNext w:val="0"/>
        <w:keepLines w:val="0"/>
        <w:pageBreakBefore w:val="0"/>
        <w:widowControl w:val="0"/>
        <w:kinsoku/>
        <w:wordWrap/>
        <w:overflowPunct/>
        <w:topLinePunct w:val="0"/>
        <w:autoSpaceDE/>
        <w:autoSpaceDN/>
        <w:bidi w:val="0"/>
        <w:adjustRightInd/>
        <w:snapToGrid/>
        <w:spacing w:line="240" w:lineRule="auto"/>
        <w:ind w:firstLine="482" w:firstLineChars="200"/>
        <w:textAlignment w:val="auto"/>
        <w:rPr>
          <w:rFonts w:hint="eastAsia" w:ascii="仿宋" w:hAnsi="仿宋" w:eastAsia="仿宋" w:cs="仿宋"/>
          <w:b/>
          <w:bCs/>
          <w:color w:val="auto"/>
          <w:kern w:val="0"/>
          <w:sz w:val="24"/>
          <w:szCs w:val="24"/>
          <w:lang w:val="en-US" w:eastAsia="zh-CN"/>
        </w:rPr>
      </w:pPr>
      <w:r>
        <w:rPr>
          <w:rFonts w:hint="eastAsia" w:ascii="仿宋" w:hAnsi="仿宋" w:eastAsia="仿宋" w:cs="仿宋"/>
          <w:b/>
          <w:bCs/>
          <w:color w:val="auto"/>
          <w:kern w:val="0"/>
          <w:sz w:val="24"/>
          <w:szCs w:val="24"/>
        </w:rPr>
        <w:t>2、</w:t>
      </w:r>
      <w:r>
        <w:rPr>
          <w:rFonts w:hint="eastAsia" w:ascii="仿宋" w:hAnsi="仿宋" w:eastAsia="仿宋" w:cs="仿宋"/>
          <w:b/>
          <w:bCs/>
          <w:color w:val="auto"/>
          <w:kern w:val="0"/>
          <w:sz w:val="24"/>
          <w:szCs w:val="24"/>
          <w:lang w:val="en-US" w:eastAsia="zh-CN"/>
        </w:rPr>
        <w:t>平台服务</w:t>
      </w:r>
      <w:r>
        <w:rPr>
          <w:rFonts w:hint="eastAsia" w:ascii="仿宋" w:hAnsi="仿宋" w:eastAsia="仿宋" w:cs="仿宋"/>
          <w:b/>
          <w:bCs/>
          <w:color w:val="auto"/>
          <w:kern w:val="0"/>
          <w:sz w:val="24"/>
          <w:szCs w:val="24"/>
        </w:rPr>
        <w:t>费</w:t>
      </w:r>
      <w:r>
        <w:rPr>
          <w:rFonts w:hint="eastAsia" w:ascii="仿宋" w:hAnsi="仿宋" w:eastAsia="仿宋" w:cs="仿宋"/>
          <w:b/>
          <w:bCs/>
          <w:color w:val="auto"/>
          <w:kern w:val="0"/>
          <w:sz w:val="24"/>
          <w:szCs w:val="24"/>
          <w:lang w:val="en-US" w:eastAsia="zh-CN"/>
        </w:rPr>
        <w:t>费率</w:t>
      </w:r>
    </w:p>
    <w:p w14:paraId="145D1902">
      <w:pPr>
        <w:pStyle w:val="8"/>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200"/>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双方约定按照以下费率收取：</w:t>
      </w:r>
    </w:p>
    <w:tbl>
      <w:tblPr>
        <w:tblStyle w:val="5"/>
        <w:tblW w:w="8468" w:type="dxa"/>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0"/>
        <w:gridCol w:w="3158"/>
      </w:tblGrid>
      <w:tr w14:paraId="21728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10" w:type="dxa"/>
            <w:tcBorders>
              <w:top w:val="single" w:color="auto" w:sz="4" w:space="0"/>
              <w:left w:val="single" w:color="auto" w:sz="4" w:space="0"/>
              <w:bottom w:val="single" w:color="auto" w:sz="4" w:space="0"/>
              <w:right w:val="single" w:color="auto" w:sz="4" w:space="0"/>
            </w:tcBorders>
            <w:shd w:val="clear" w:color="auto" w:fill="D7D7D7"/>
            <w:noWrap w:val="0"/>
            <w:vAlign w:val="center"/>
          </w:tcPr>
          <w:p w14:paraId="0AA69500">
            <w:pPr>
              <w:spacing w:line="240" w:lineRule="auto"/>
              <w:jc w:val="center"/>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val="en-US" w:eastAsia="zh-CN"/>
              </w:rPr>
              <w:t>月</w:t>
            </w:r>
            <w:r>
              <w:rPr>
                <w:rFonts w:hint="eastAsia" w:ascii="仿宋" w:hAnsi="仿宋" w:eastAsia="仿宋" w:cs="仿宋"/>
                <w:b w:val="0"/>
                <w:bCs w:val="0"/>
                <w:sz w:val="24"/>
                <w:szCs w:val="24"/>
                <w:highlight w:val="none"/>
              </w:rPr>
              <w:t>交易额</w:t>
            </w:r>
          </w:p>
        </w:tc>
        <w:tc>
          <w:tcPr>
            <w:tcW w:w="3158" w:type="dxa"/>
            <w:tcBorders>
              <w:top w:val="single" w:color="auto" w:sz="4" w:space="0"/>
              <w:left w:val="single" w:color="auto" w:sz="4" w:space="0"/>
              <w:bottom w:val="single" w:color="auto" w:sz="4" w:space="0"/>
              <w:right w:val="single" w:color="auto" w:sz="4" w:space="0"/>
            </w:tcBorders>
            <w:shd w:val="clear" w:color="auto" w:fill="D7D7D7"/>
            <w:noWrap w:val="0"/>
            <w:vAlign w:val="center"/>
          </w:tcPr>
          <w:p w14:paraId="3E9381FA">
            <w:pPr>
              <w:spacing w:line="240" w:lineRule="auto"/>
              <w:jc w:val="center"/>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平台服务</w:t>
            </w:r>
            <w:r>
              <w:rPr>
                <w:rFonts w:hint="eastAsia" w:ascii="仿宋" w:hAnsi="仿宋" w:eastAsia="仿宋" w:cs="仿宋"/>
                <w:b w:val="0"/>
                <w:bCs w:val="0"/>
                <w:sz w:val="24"/>
                <w:szCs w:val="24"/>
                <w:highlight w:val="none"/>
              </w:rPr>
              <w:t>费率</w:t>
            </w:r>
          </w:p>
        </w:tc>
      </w:tr>
      <w:tr w14:paraId="4ECE5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10" w:type="dxa"/>
            <w:tcBorders>
              <w:top w:val="single" w:color="auto" w:sz="4" w:space="0"/>
              <w:left w:val="single" w:color="auto" w:sz="4" w:space="0"/>
              <w:bottom w:val="single" w:color="auto" w:sz="4" w:space="0"/>
              <w:right w:val="single" w:color="auto" w:sz="4" w:space="0"/>
            </w:tcBorders>
            <w:noWrap w:val="0"/>
            <w:vAlign w:val="top"/>
          </w:tcPr>
          <w:p w14:paraId="52E9CCDC">
            <w:pPr>
              <w:spacing w:line="240" w:lineRule="auto"/>
              <w:rPr>
                <w:rFonts w:hint="eastAsia" w:ascii="仿宋" w:hAnsi="仿宋" w:eastAsia="仿宋" w:cs="仿宋"/>
                <w:sz w:val="24"/>
                <w:szCs w:val="24"/>
              </w:rPr>
            </w:pPr>
            <w:r>
              <w:rPr>
                <w:rFonts w:hint="eastAsia" w:ascii="仿宋" w:hAnsi="仿宋" w:eastAsia="仿宋" w:cs="仿宋"/>
                <w:sz w:val="24"/>
                <w:szCs w:val="24"/>
                <w:lang w:val="en-US" w:eastAsia="zh-CN"/>
              </w:rPr>
              <w:t>平台内从业人员服务款项</w:t>
            </w:r>
          </w:p>
        </w:tc>
        <w:tc>
          <w:tcPr>
            <w:tcW w:w="3158" w:type="dxa"/>
            <w:tcBorders>
              <w:top w:val="single" w:color="auto" w:sz="4" w:space="0"/>
              <w:left w:val="single" w:color="auto" w:sz="4" w:space="0"/>
              <w:bottom w:val="single" w:color="auto" w:sz="4" w:space="0"/>
              <w:right w:val="single" w:color="auto" w:sz="4" w:space="0"/>
            </w:tcBorders>
            <w:noWrap w:val="0"/>
            <w:vAlign w:val="top"/>
          </w:tcPr>
          <w:p w14:paraId="5DF98C39">
            <w:pPr>
              <w:spacing w:line="240" w:lineRule="auto"/>
              <w:jc w:val="center"/>
              <w:rPr>
                <w:rFonts w:hint="eastAsia" w:ascii="仿宋" w:hAnsi="仿宋" w:eastAsia="仿宋" w:cs="仿宋"/>
                <w:sz w:val="24"/>
                <w:szCs w:val="24"/>
              </w:rPr>
            </w:pPr>
            <w:permStart w:id="4" w:edGrp="everyone"/>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permEnd w:id="4"/>
            <w:r>
              <w:rPr>
                <w:rFonts w:hint="eastAsia" w:ascii="仿宋" w:hAnsi="仿宋" w:eastAsia="仿宋" w:cs="仿宋"/>
                <w:sz w:val="24"/>
                <w:szCs w:val="24"/>
              </w:rPr>
              <w:t>%</w:t>
            </w:r>
          </w:p>
        </w:tc>
      </w:tr>
      <w:tr w14:paraId="46BAB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8" w:type="dxa"/>
            <w:gridSpan w:val="2"/>
            <w:tcBorders>
              <w:top w:val="single" w:color="auto" w:sz="4" w:space="0"/>
              <w:left w:val="single" w:color="auto" w:sz="4" w:space="0"/>
              <w:bottom w:val="single" w:color="auto" w:sz="4" w:space="0"/>
              <w:right w:val="single" w:color="auto" w:sz="4" w:space="0"/>
            </w:tcBorders>
            <w:noWrap w:val="0"/>
            <w:vAlign w:val="center"/>
          </w:tcPr>
          <w:p w14:paraId="3626ABAA">
            <w:pPr>
              <w:spacing w:line="240" w:lineRule="auto"/>
              <w:jc w:val="both"/>
              <w:rPr>
                <w:rFonts w:hint="eastAsia" w:ascii="仿宋" w:hAnsi="仿宋" w:eastAsia="仿宋" w:cs="仿宋"/>
                <w:sz w:val="24"/>
                <w:szCs w:val="24"/>
              </w:rPr>
            </w:pPr>
            <w:r>
              <w:rPr>
                <w:rFonts w:hint="eastAsia" w:ascii="仿宋" w:hAnsi="仿宋" w:eastAsia="仿宋" w:cs="仿宋"/>
                <w:sz w:val="24"/>
                <w:szCs w:val="24"/>
                <w:lang w:val="en-US" w:eastAsia="zh-CN"/>
              </w:rPr>
              <w:t>平台内从业人员服务款项：每一自然月乙方通过众包平台给平台内从业人员支付的总金额。</w:t>
            </w:r>
          </w:p>
        </w:tc>
      </w:tr>
    </w:tbl>
    <w:p w14:paraId="562A3192">
      <w:pPr>
        <w:pStyle w:val="8"/>
        <w:keepNext w:val="0"/>
        <w:keepLines w:val="0"/>
        <w:pageBreakBefore w:val="0"/>
        <w:widowControl w:val="0"/>
        <w:kinsoku/>
        <w:wordWrap/>
        <w:overflowPunct/>
        <w:topLinePunct w:val="0"/>
        <w:autoSpaceDE/>
        <w:autoSpaceDN/>
        <w:bidi w:val="0"/>
        <w:adjustRightInd/>
        <w:snapToGrid/>
        <w:spacing w:line="240" w:lineRule="auto"/>
        <w:ind w:firstLine="482" w:firstLineChars="200"/>
        <w:textAlignment w:val="auto"/>
        <w:rPr>
          <w:rFonts w:hint="eastAsia" w:ascii="仿宋" w:hAnsi="仿宋" w:eastAsia="仿宋" w:cs="仿宋"/>
          <w:b/>
          <w:bCs/>
          <w:color w:val="auto"/>
          <w:kern w:val="0"/>
          <w:sz w:val="24"/>
          <w:szCs w:val="24"/>
          <w:lang w:val="en-US" w:eastAsia="zh-CN"/>
        </w:rPr>
      </w:pPr>
      <w:r>
        <w:rPr>
          <w:rFonts w:hint="eastAsia" w:ascii="仿宋" w:hAnsi="仿宋" w:eastAsia="仿宋" w:cs="仿宋"/>
          <w:b/>
          <w:bCs/>
          <w:color w:val="auto"/>
          <w:kern w:val="0"/>
          <w:sz w:val="24"/>
          <w:szCs w:val="24"/>
          <w:lang w:val="en-US" w:eastAsia="zh-CN"/>
        </w:rPr>
        <w:t>3、支付方式</w:t>
      </w:r>
    </w:p>
    <w:p w14:paraId="51ED4AFD">
      <w:pPr>
        <w:pStyle w:val="8"/>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rPr>
        <w:t>甲方通过银行转账的方式</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lang w:val="en-US" w:eastAsia="zh-CN"/>
        </w:rPr>
        <w:t>每次发布任务前</w:t>
      </w:r>
      <w:r>
        <w:rPr>
          <w:rFonts w:hint="eastAsia" w:ascii="仿宋" w:hAnsi="仿宋" w:eastAsia="仿宋" w:cs="仿宋"/>
          <w:color w:val="auto"/>
          <w:kern w:val="0"/>
          <w:sz w:val="24"/>
          <w:szCs w:val="24"/>
        </w:rPr>
        <w:t>向乙方支付</w:t>
      </w:r>
      <w:r>
        <w:rPr>
          <w:rFonts w:hint="eastAsia" w:ascii="仿宋" w:hAnsi="仿宋" w:eastAsia="仿宋" w:cs="仿宋"/>
          <w:color w:val="auto"/>
          <w:kern w:val="0"/>
          <w:sz w:val="24"/>
          <w:szCs w:val="24"/>
          <w:lang w:val="en-US" w:eastAsia="zh-CN"/>
        </w:rPr>
        <w:t>众包</w:t>
      </w:r>
      <w:r>
        <w:rPr>
          <w:rFonts w:hint="eastAsia" w:ascii="仿宋" w:hAnsi="仿宋" w:eastAsia="仿宋" w:cs="仿宋"/>
          <w:color w:val="auto"/>
          <w:kern w:val="0"/>
          <w:sz w:val="24"/>
          <w:szCs w:val="24"/>
        </w:rPr>
        <w:t>服务</w:t>
      </w:r>
      <w:r>
        <w:rPr>
          <w:rFonts w:hint="eastAsia" w:ascii="仿宋" w:hAnsi="仿宋" w:eastAsia="仿宋" w:cs="仿宋"/>
          <w:color w:val="auto"/>
          <w:kern w:val="0"/>
          <w:sz w:val="24"/>
          <w:szCs w:val="24"/>
          <w:lang w:val="en-US" w:eastAsia="zh-CN"/>
        </w:rPr>
        <w:t>项目的总服务</w:t>
      </w:r>
      <w:r>
        <w:rPr>
          <w:rFonts w:hint="eastAsia" w:ascii="仿宋" w:hAnsi="仿宋" w:eastAsia="仿宋" w:cs="仿宋"/>
          <w:color w:val="auto"/>
          <w:kern w:val="0"/>
          <w:sz w:val="24"/>
          <w:szCs w:val="24"/>
        </w:rPr>
        <w:t>费</w:t>
      </w:r>
      <w:r>
        <w:rPr>
          <w:rFonts w:hint="eastAsia" w:ascii="仿宋" w:hAnsi="仿宋" w:eastAsia="仿宋" w:cs="仿宋"/>
          <w:color w:val="auto"/>
          <w:kern w:val="0"/>
          <w:sz w:val="24"/>
          <w:szCs w:val="24"/>
          <w:lang w:val="en-US" w:eastAsia="zh-CN"/>
        </w:rPr>
        <w:t>用（包含平台内从业人员的服务款项、平台服务</w:t>
      </w:r>
      <w:r>
        <w:rPr>
          <w:rFonts w:hint="eastAsia" w:ascii="仿宋" w:hAnsi="仿宋" w:eastAsia="仿宋" w:cs="仿宋"/>
          <w:color w:val="auto"/>
          <w:kern w:val="0"/>
          <w:sz w:val="24"/>
          <w:szCs w:val="24"/>
        </w:rPr>
        <w:t>费</w:t>
      </w:r>
      <w:r>
        <w:rPr>
          <w:rFonts w:hint="eastAsia" w:ascii="仿宋" w:hAnsi="仿宋" w:eastAsia="仿宋" w:cs="仿宋"/>
          <w:color w:val="auto"/>
          <w:kern w:val="0"/>
          <w:sz w:val="24"/>
          <w:szCs w:val="24"/>
          <w:lang w:val="en-US" w:eastAsia="zh-CN"/>
        </w:rPr>
        <w:t>及个人所得税），乙</w:t>
      </w:r>
      <w:r>
        <w:rPr>
          <w:rFonts w:hint="eastAsia" w:ascii="仿宋" w:hAnsi="仿宋" w:eastAsia="仿宋" w:cs="仿宋"/>
          <w:color w:val="auto"/>
          <w:kern w:val="0"/>
          <w:sz w:val="24"/>
          <w:szCs w:val="24"/>
        </w:rPr>
        <w:t>方银行账户信息</w:t>
      </w:r>
      <w:r>
        <w:rPr>
          <w:rFonts w:hint="eastAsia" w:ascii="仿宋" w:hAnsi="仿宋" w:eastAsia="仿宋" w:cs="仿宋"/>
          <w:color w:val="auto"/>
          <w:kern w:val="0"/>
          <w:sz w:val="24"/>
          <w:szCs w:val="24"/>
          <w:lang w:val="en-US" w:eastAsia="zh-CN"/>
        </w:rPr>
        <w:t>以系统显示为准。</w:t>
      </w:r>
    </w:p>
    <w:p w14:paraId="6E9827CD">
      <w:pPr>
        <w:pStyle w:val="8"/>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2"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b/>
          <w:bCs/>
          <w:color w:val="auto"/>
          <w:kern w:val="0"/>
          <w:sz w:val="24"/>
          <w:szCs w:val="24"/>
          <w:lang w:val="en-US" w:eastAsia="zh-CN"/>
        </w:rPr>
        <w:t>4、开票说明及开票信息</w:t>
      </w:r>
    </w:p>
    <w:p w14:paraId="39CC9770">
      <w:pPr>
        <w:pStyle w:val="8"/>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（1）服务完成后，甲方通过平台分别提交</w:t>
      </w:r>
      <w:r>
        <w:rPr>
          <w:rFonts w:hint="eastAsia" w:ascii="仿宋" w:hAnsi="仿宋" w:eastAsia="仿宋" w:cs="仿宋"/>
          <w:sz w:val="24"/>
          <w:szCs w:val="24"/>
          <w:highlight w:val="none"/>
          <w:lang w:eastAsia="zh-CN"/>
        </w:rPr>
        <w:t>平台内从业人员</w:t>
      </w:r>
      <w:r>
        <w:rPr>
          <w:rFonts w:hint="eastAsia" w:ascii="仿宋" w:hAnsi="仿宋" w:eastAsia="仿宋" w:cs="仿宋"/>
          <w:sz w:val="24"/>
          <w:szCs w:val="24"/>
          <w:highlight w:val="none"/>
          <w:lang w:val="en-US" w:eastAsia="zh-CN"/>
        </w:rPr>
        <w:t>服务款项</w:t>
      </w:r>
      <w:r>
        <w:rPr>
          <w:rFonts w:hint="eastAsia" w:ascii="仿宋" w:hAnsi="仿宋" w:eastAsia="仿宋" w:cs="仿宋"/>
          <w:sz w:val="24"/>
          <w:szCs w:val="24"/>
          <w:highlight w:val="none"/>
        </w:rPr>
        <w:t>、平台服务费</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代扣税费</w:t>
      </w:r>
      <w:r>
        <w:rPr>
          <w:rFonts w:hint="eastAsia" w:ascii="仿宋" w:hAnsi="仿宋" w:eastAsia="仿宋" w:cs="仿宋"/>
          <w:sz w:val="24"/>
          <w:szCs w:val="24"/>
          <w:highlight w:val="none"/>
        </w:rPr>
        <w:t>的开票申请，乙方根据甲方在平台的申请开具发票，如甲方月度有多次众包服务费用下发的，金额累计后汇总开具；</w:t>
      </w:r>
    </w:p>
    <w:p w14:paraId="702AE767">
      <w:pPr>
        <w:pStyle w:val="8"/>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highlight w:val="none"/>
          <w:lang w:val="zh-TW"/>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）甲方确认账户信息和开票申请信息真实、准确，如有变更，应提前1</w:t>
      </w:r>
      <w:r>
        <w:rPr>
          <w:rFonts w:hint="eastAsia" w:ascii="仿宋" w:hAnsi="仿宋" w:eastAsia="仿宋" w:cs="仿宋"/>
          <w:sz w:val="24"/>
          <w:szCs w:val="24"/>
          <w:highlight w:val="none"/>
          <w:lang w:val="en-US" w:eastAsia="zh-CN"/>
        </w:rPr>
        <w:t>0</w:t>
      </w:r>
      <w:r>
        <w:rPr>
          <w:rFonts w:hint="eastAsia" w:ascii="仿宋" w:hAnsi="仿宋" w:eastAsia="仿宋" w:cs="仿宋"/>
          <w:sz w:val="24"/>
          <w:szCs w:val="24"/>
          <w:highlight w:val="none"/>
        </w:rPr>
        <w:t>个工作日书面通知乙方，因怠于履行通知义务造成的一切后果自行承担；</w:t>
      </w:r>
    </w:p>
    <w:p w14:paraId="6DA82BA6">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kern w:val="0"/>
          <w:sz w:val="24"/>
          <w:szCs w:val="24"/>
          <w:lang w:val="en-US" w:eastAsia="zh-CN" w:bidi="ar-SA"/>
        </w:rPr>
      </w:pPr>
    </w:p>
    <w:p w14:paraId="4340D144">
      <w:pPr>
        <w:pStyle w:val="8"/>
        <w:keepNext w:val="0"/>
        <w:keepLines w:val="0"/>
        <w:pageBreakBefore w:val="0"/>
        <w:kinsoku/>
        <w:wordWrap/>
        <w:overflowPunct/>
        <w:topLinePunct w:val="0"/>
        <w:autoSpaceDE/>
        <w:autoSpaceDN/>
        <w:bidi w:val="0"/>
        <w:adjustRightInd/>
        <w:snapToGrid/>
        <w:spacing w:line="240" w:lineRule="auto"/>
        <w:textAlignment w:val="auto"/>
        <w:outlineLvl w:val="0"/>
        <w:rPr>
          <w:rFonts w:hint="eastAsia" w:ascii="仿宋" w:hAnsi="仿宋" w:eastAsia="仿宋" w:cs="仿宋"/>
          <w:b/>
          <w:bCs/>
          <w:color w:val="auto"/>
          <w:kern w:val="0"/>
          <w:sz w:val="24"/>
          <w:szCs w:val="24"/>
          <w:highlight w:val="none"/>
          <w:lang w:val="zh-TW"/>
        </w:rPr>
      </w:pPr>
      <w:r>
        <w:rPr>
          <w:rFonts w:hint="eastAsia" w:ascii="仿宋" w:hAnsi="仿宋" w:eastAsia="仿宋" w:cs="仿宋"/>
          <w:b/>
          <w:bCs/>
          <w:color w:val="auto"/>
          <w:kern w:val="0"/>
          <w:sz w:val="24"/>
          <w:szCs w:val="24"/>
          <w:highlight w:val="none"/>
          <w:lang w:val="en-US" w:eastAsia="zh-CN"/>
        </w:rPr>
        <w:t>六</w:t>
      </w:r>
      <w:r>
        <w:rPr>
          <w:rFonts w:hint="eastAsia" w:ascii="仿宋" w:hAnsi="仿宋" w:eastAsia="仿宋" w:cs="仿宋"/>
          <w:b/>
          <w:bCs/>
          <w:color w:val="auto"/>
          <w:kern w:val="0"/>
          <w:sz w:val="24"/>
          <w:szCs w:val="24"/>
          <w:highlight w:val="none"/>
          <w:lang w:val="zh-TW"/>
        </w:rPr>
        <w:t>、协议终止与解除</w:t>
      </w:r>
    </w:p>
    <w:p w14:paraId="2D628003">
      <w:pPr>
        <w:pStyle w:val="8"/>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kern w:val="0"/>
          <w:sz w:val="24"/>
          <w:szCs w:val="24"/>
          <w:highlight w:val="none"/>
          <w:lang w:val="zh-TW"/>
        </w:rPr>
      </w:pPr>
      <w:r>
        <w:rPr>
          <w:rFonts w:hint="eastAsia" w:ascii="仿宋" w:hAnsi="仿宋" w:eastAsia="仿宋" w:cs="仿宋"/>
          <w:color w:val="auto"/>
          <w:kern w:val="0"/>
          <w:sz w:val="24"/>
          <w:szCs w:val="24"/>
          <w:highlight w:val="none"/>
        </w:rPr>
        <w:t>1、</w:t>
      </w:r>
      <w:r>
        <w:rPr>
          <w:rFonts w:hint="eastAsia" w:ascii="仿宋" w:hAnsi="仿宋" w:eastAsia="仿宋" w:cs="仿宋"/>
          <w:color w:val="auto"/>
          <w:kern w:val="0"/>
          <w:sz w:val="24"/>
          <w:szCs w:val="24"/>
          <w:highlight w:val="none"/>
          <w:lang w:val="zh-TW"/>
        </w:rPr>
        <w:t>经甲乙双方协商一致，可以变更或提前终止本协议。</w:t>
      </w:r>
    </w:p>
    <w:p w14:paraId="0ACBA4C0">
      <w:pPr>
        <w:pStyle w:val="8"/>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kern w:val="0"/>
          <w:sz w:val="24"/>
          <w:szCs w:val="24"/>
          <w:highlight w:val="none"/>
          <w:lang w:val="zh-TW"/>
        </w:rPr>
      </w:pPr>
      <w:r>
        <w:rPr>
          <w:rFonts w:hint="eastAsia" w:ascii="仿宋" w:hAnsi="仿宋" w:eastAsia="仿宋" w:cs="仿宋"/>
          <w:color w:val="auto"/>
          <w:kern w:val="0"/>
          <w:sz w:val="24"/>
          <w:szCs w:val="24"/>
          <w:highlight w:val="none"/>
          <w:lang w:val="en-US" w:eastAsia="zh-CN"/>
        </w:rPr>
        <w:t>2、</w:t>
      </w:r>
      <w:r>
        <w:rPr>
          <w:rFonts w:hint="eastAsia" w:ascii="仿宋" w:hAnsi="仿宋" w:eastAsia="仿宋" w:cs="仿宋"/>
          <w:color w:val="auto"/>
          <w:kern w:val="0"/>
          <w:sz w:val="24"/>
          <w:szCs w:val="24"/>
          <w:highlight w:val="none"/>
        </w:rPr>
        <w:t>因不可抗力因素致使无法实现合同目的，任何一方可以解除本协议</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但应当及时通知对方。</w:t>
      </w:r>
    </w:p>
    <w:p w14:paraId="74588264">
      <w:pPr>
        <w:pStyle w:val="8"/>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3</w:t>
      </w: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val="zh-TW"/>
        </w:rPr>
        <w:t>出现以下情形之一</w:t>
      </w:r>
      <w:r>
        <w:rPr>
          <w:rFonts w:hint="eastAsia" w:ascii="仿宋" w:hAnsi="仿宋" w:eastAsia="仿宋" w:cs="仿宋"/>
          <w:color w:val="auto"/>
          <w:kern w:val="0"/>
          <w:sz w:val="24"/>
          <w:szCs w:val="24"/>
          <w:highlight w:val="none"/>
          <w:lang w:val="en-US" w:eastAsia="zh-CN"/>
        </w:rPr>
        <w:t>的</w:t>
      </w:r>
      <w:r>
        <w:rPr>
          <w:rFonts w:hint="eastAsia" w:ascii="仿宋" w:hAnsi="仿宋" w:eastAsia="仿宋" w:cs="仿宋"/>
          <w:color w:val="auto"/>
          <w:kern w:val="0"/>
          <w:sz w:val="24"/>
          <w:szCs w:val="24"/>
          <w:highlight w:val="none"/>
          <w:lang w:val="zh-TW"/>
        </w:rPr>
        <w:t>，甲方可随时解除本协议，并有权要求乙方承担相应责任，赔偿相应损失：</w:t>
      </w:r>
    </w:p>
    <w:p w14:paraId="382EBC9A">
      <w:pPr>
        <w:pStyle w:val="8"/>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zh-TW"/>
        </w:rPr>
        <w:t>（1）乙方未按约定向甲方</w:t>
      </w:r>
      <w:r>
        <w:rPr>
          <w:rFonts w:hint="eastAsia" w:ascii="仿宋" w:hAnsi="仿宋" w:eastAsia="仿宋" w:cs="仿宋"/>
          <w:color w:val="auto"/>
          <w:kern w:val="0"/>
          <w:sz w:val="24"/>
          <w:szCs w:val="24"/>
          <w:highlight w:val="none"/>
          <w:lang w:val="en-US" w:eastAsia="zh-CN"/>
        </w:rPr>
        <w:t>指定的平台内从业人员完成支付的</w:t>
      </w:r>
      <w:r>
        <w:rPr>
          <w:rFonts w:hint="eastAsia" w:ascii="仿宋" w:hAnsi="仿宋" w:eastAsia="仿宋" w:cs="仿宋"/>
          <w:color w:val="auto"/>
          <w:kern w:val="0"/>
          <w:sz w:val="24"/>
          <w:szCs w:val="24"/>
          <w:highlight w:val="none"/>
          <w:lang w:val="zh-TW"/>
        </w:rPr>
        <w:t>，经催告仍未按约定给付的；</w:t>
      </w:r>
    </w:p>
    <w:p w14:paraId="14D89719">
      <w:pPr>
        <w:pStyle w:val="8"/>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zh-TW"/>
        </w:rPr>
        <w:t>（2）因乙方宣传过失，给甲方造成严重负面影响，致使甲方社会评价严重下降的。</w:t>
      </w:r>
    </w:p>
    <w:p w14:paraId="74FB759E">
      <w:pPr>
        <w:pStyle w:val="8"/>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4</w:t>
      </w: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val="zh-TW"/>
        </w:rPr>
        <w:t>出现以下情形之一</w:t>
      </w:r>
      <w:r>
        <w:rPr>
          <w:rFonts w:hint="eastAsia" w:ascii="仿宋" w:hAnsi="仿宋" w:eastAsia="仿宋" w:cs="仿宋"/>
          <w:color w:val="auto"/>
          <w:kern w:val="0"/>
          <w:sz w:val="24"/>
          <w:szCs w:val="24"/>
          <w:highlight w:val="none"/>
          <w:lang w:val="en-US" w:eastAsia="zh-CN"/>
        </w:rPr>
        <w:t>的</w:t>
      </w:r>
      <w:r>
        <w:rPr>
          <w:rFonts w:hint="eastAsia" w:ascii="仿宋" w:hAnsi="仿宋" w:eastAsia="仿宋" w:cs="仿宋"/>
          <w:color w:val="auto"/>
          <w:kern w:val="0"/>
          <w:sz w:val="24"/>
          <w:szCs w:val="24"/>
          <w:highlight w:val="none"/>
          <w:lang w:val="zh-TW"/>
        </w:rPr>
        <w:t>，乙方可随时解除本协议，并有权要求甲方承担相应责任，赔偿相应损失：</w:t>
      </w:r>
    </w:p>
    <w:p w14:paraId="132AE085">
      <w:pPr>
        <w:pStyle w:val="8"/>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kern w:val="0"/>
          <w:sz w:val="24"/>
          <w:szCs w:val="24"/>
          <w:highlight w:val="none"/>
          <w:lang w:val="zh-TW"/>
        </w:rPr>
      </w:pPr>
      <w:r>
        <w:rPr>
          <w:rFonts w:hint="eastAsia" w:ascii="仿宋" w:hAnsi="仿宋" w:eastAsia="仿宋" w:cs="仿宋"/>
          <w:color w:val="auto"/>
          <w:kern w:val="0"/>
          <w:sz w:val="24"/>
          <w:szCs w:val="24"/>
          <w:highlight w:val="none"/>
          <w:lang w:val="zh-TW"/>
        </w:rPr>
        <w:t>（1）甲方安排</w:t>
      </w:r>
      <w:r>
        <w:rPr>
          <w:rFonts w:hint="eastAsia" w:ascii="仿宋" w:hAnsi="仿宋" w:eastAsia="仿宋" w:cs="仿宋"/>
          <w:color w:val="auto"/>
          <w:kern w:val="0"/>
          <w:sz w:val="24"/>
          <w:szCs w:val="24"/>
          <w:highlight w:val="none"/>
          <w:lang w:val="en-US" w:eastAsia="zh-CN"/>
        </w:rPr>
        <w:t>平台内从业人员</w:t>
      </w:r>
      <w:r>
        <w:rPr>
          <w:rFonts w:hint="eastAsia" w:ascii="仿宋" w:hAnsi="仿宋" w:eastAsia="仿宋" w:cs="仿宋"/>
          <w:color w:val="auto"/>
          <w:kern w:val="0"/>
          <w:sz w:val="24"/>
          <w:szCs w:val="24"/>
          <w:highlight w:val="none"/>
          <w:lang w:val="zh-TW"/>
        </w:rPr>
        <w:t>从事违法、有伤社会风化，或者严重损害乙方的利益的活动的；</w:t>
      </w:r>
    </w:p>
    <w:p w14:paraId="356999A7">
      <w:pPr>
        <w:pStyle w:val="8"/>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kern w:val="0"/>
          <w:sz w:val="24"/>
          <w:szCs w:val="24"/>
          <w:highlight w:val="none"/>
          <w:lang w:val="zh-TW" w:eastAsia="zh-CN"/>
        </w:rPr>
      </w:pPr>
      <w:r>
        <w:rPr>
          <w:rFonts w:hint="eastAsia" w:ascii="仿宋" w:hAnsi="仿宋" w:eastAsia="仿宋" w:cs="仿宋"/>
          <w:color w:val="auto"/>
          <w:kern w:val="0"/>
          <w:sz w:val="24"/>
          <w:szCs w:val="24"/>
          <w:highlight w:val="none"/>
          <w:lang w:val="zh-TW" w:eastAsia="zh-CN"/>
        </w:rPr>
        <w:t>（</w:t>
      </w:r>
      <w:r>
        <w:rPr>
          <w:rFonts w:hint="eastAsia" w:ascii="仿宋" w:hAnsi="仿宋" w:eastAsia="仿宋" w:cs="仿宋"/>
          <w:color w:val="auto"/>
          <w:kern w:val="0"/>
          <w:sz w:val="24"/>
          <w:szCs w:val="24"/>
          <w:highlight w:val="none"/>
          <w:lang w:val="en-US" w:eastAsia="zh-CN"/>
        </w:rPr>
        <w:t>2</w:t>
      </w:r>
      <w:r>
        <w:rPr>
          <w:rFonts w:hint="eastAsia" w:ascii="仿宋" w:hAnsi="仿宋" w:eastAsia="仿宋" w:cs="仿宋"/>
          <w:color w:val="auto"/>
          <w:kern w:val="0"/>
          <w:sz w:val="24"/>
          <w:szCs w:val="24"/>
          <w:highlight w:val="none"/>
          <w:lang w:val="zh-TW" w:eastAsia="zh-CN"/>
        </w:rPr>
        <w:t>）</w:t>
      </w:r>
      <w:r>
        <w:rPr>
          <w:rFonts w:hint="eastAsia" w:ascii="仿宋" w:hAnsi="仿宋" w:eastAsia="仿宋" w:cs="仿宋"/>
          <w:color w:val="auto"/>
          <w:kern w:val="0"/>
          <w:sz w:val="24"/>
          <w:szCs w:val="24"/>
          <w:highlight w:val="none"/>
          <w:lang w:val="zh-TW"/>
        </w:rPr>
        <w:t>甲方安排的</w:t>
      </w:r>
      <w:r>
        <w:rPr>
          <w:rFonts w:hint="eastAsia" w:ascii="仿宋" w:hAnsi="仿宋" w:eastAsia="仿宋" w:cs="仿宋"/>
          <w:color w:val="auto"/>
          <w:kern w:val="0"/>
          <w:sz w:val="24"/>
          <w:szCs w:val="24"/>
          <w:highlight w:val="none"/>
          <w:lang w:val="zh-TW" w:eastAsia="zh-CN"/>
        </w:rPr>
        <w:t>平台内从业人员</w:t>
      </w:r>
      <w:r>
        <w:rPr>
          <w:rFonts w:hint="eastAsia" w:ascii="仿宋" w:hAnsi="仿宋" w:eastAsia="仿宋" w:cs="仿宋"/>
          <w:color w:val="auto"/>
          <w:kern w:val="0"/>
          <w:sz w:val="24"/>
          <w:szCs w:val="24"/>
          <w:highlight w:val="none"/>
          <w:lang w:val="zh-TW"/>
        </w:rPr>
        <w:t>不符合本协议要求的。</w:t>
      </w:r>
    </w:p>
    <w:p w14:paraId="153486AB">
      <w:pPr>
        <w:pStyle w:val="8"/>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zh-TW" w:eastAsia="zh-TW"/>
        </w:rPr>
        <w:t>（</w:t>
      </w:r>
      <w:r>
        <w:rPr>
          <w:rFonts w:hint="eastAsia" w:ascii="仿宋" w:hAnsi="仿宋" w:eastAsia="仿宋" w:cs="仿宋"/>
          <w:color w:val="auto"/>
          <w:kern w:val="0"/>
          <w:sz w:val="24"/>
          <w:szCs w:val="24"/>
          <w:highlight w:val="none"/>
          <w:lang w:val="en-US" w:eastAsia="zh-CN"/>
        </w:rPr>
        <w:t>3</w:t>
      </w:r>
      <w:r>
        <w:rPr>
          <w:rFonts w:hint="eastAsia" w:ascii="仿宋" w:hAnsi="仿宋" w:eastAsia="仿宋" w:cs="仿宋"/>
          <w:color w:val="auto"/>
          <w:kern w:val="0"/>
          <w:sz w:val="24"/>
          <w:szCs w:val="24"/>
          <w:highlight w:val="none"/>
          <w:lang w:val="zh-TW" w:eastAsia="zh-TW"/>
        </w:rPr>
        <w:t>）</w:t>
      </w:r>
      <w:r>
        <w:rPr>
          <w:rFonts w:hint="eastAsia" w:ascii="仿宋" w:hAnsi="仿宋" w:eastAsia="仿宋" w:cs="仿宋"/>
          <w:color w:val="auto"/>
          <w:kern w:val="0"/>
          <w:sz w:val="24"/>
          <w:szCs w:val="24"/>
          <w:highlight w:val="none"/>
          <w:lang w:val="zh-TW"/>
        </w:rPr>
        <w:t>因甲方的宣传过失，给乙方造成严重负面影响，致使乙方社会评价严重下降的。</w:t>
      </w:r>
    </w:p>
    <w:p w14:paraId="118008A9">
      <w:pPr>
        <w:pStyle w:val="8"/>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5</w:t>
      </w: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val="zh-TW"/>
        </w:rPr>
        <w:t>在履行期限届满之前，一方明确表示或者以自己的行为表明不履行主要义务，或一方迟延履行义务或有其他违约行为致使不能实现合同目的，另一方可以单方解除本协议。</w:t>
      </w:r>
    </w:p>
    <w:p w14:paraId="49235F93">
      <w:pPr>
        <w:pStyle w:val="8"/>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val="zh-TW"/>
        </w:rPr>
        <w:t>协议期限内，一方依法解散、撤销或者因其他原因撤销主体资格的，另一方可视为本协议终止。</w:t>
      </w:r>
    </w:p>
    <w:p w14:paraId="65E8AC11">
      <w:pPr>
        <w:pStyle w:val="8"/>
        <w:keepNext w:val="0"/>
        <w:keepLines w:val="0"/>
        <w:pageBreakBefore w:val="0"/>
        <w:kinsoku/>
        <w:wordWrap/>
        <w:overflowPunct/>
        <w:topLinePunct w:val="0"/>
        <w:autoSpaceDE/>
        <w:autoSpaceDN/>
        <w:bidi w:val="0"/>
        <w:adjustRightInd/>
        <w:snapToGrid/>
        <w:spacing w:line="240" w:lineRule="auto"/>
        <w:ind w:firstLine="420"/>
        <w:textAlignment w:val="auto"/>
        <w:rPr>
          <w:rFonts w:hint="eastAsia" w:ascii="仿宋" w:hAnsi="仿宋" w:eastAsia="仿宋" w:cs="仿宋"/>
          <w:color w:val="auto"/>
          <w:kern w:val="0"/>
          <w:sz w:val="24"/>
          <w:szCs w:val="24"/>
          <w:highlight w:val="yellow"/>
        </w:rPr>
      </w:pPr>
    </w:p>
    <w:p w14:paraId="77B2774A">
      <w:pPr>
        <w:pStyle w:val="8"/>
        <w:keepNext w:val="0"/>
        <w:keepLines w:val="0"/>
        <w:pageBreakBefore w:val="0"/>
        <w:kinsoku/>
        <w:wordWrap/>
        <w:overflowPunct/>
        <w:topLinePunct w:val="0"/>
        <w:autoSpaceDE/>
        <w:autoSpaceDN/>
        <w:bidi w:val="0"/>
        <w:adjustRightInd/>
        <w:snapToGrid/>
        <w:spacing w:line="240" w:lineRule="auto"/>
        <w:textAlignment w:val="auto"/>
        <w:outlineLvl w:val="0"/>
        <w:rPr>
          <w:rFonts w:hint="eastAsia" w:ascii="仿宋" w:hAnsi="仿宋" w:eastAsia="仿宋" w:cs="仿宋"/>
          <w:b/>
          <w:bCs/>
          <w:color w:val="auto"/>
          <w:kern w:val="0"/>
          <w:sz w:val="24"/>
          <w:szCs w:val="24"/>
          <w:lang w:val="zh-TW"/>
        </w:rPr>
      </w:pPr>
      <w:r>
        <w:rPr>
          <w:rFonts w:hint="eastAsia" w:ascii="仿宋" w:hAnsi="仿宋" w:eastAsia="仿宋" w:cs="仿宋"/>
          <w:b/>
          <w:bCs/>
          <w:color w:val="auto"/>
          <w:kern w:val="0"/>
          <w:sz w:val="24"/>
          <w:szCs w:val="24"/>
          <w:lang w:val="en-US" w:eastAsia="zh-CN"/>
        </w:rPr>
        <w:t>七</w:t>
      </w:r>
      <w:r>
        <w:rPr>
          <w:rFonts w:hint="eastAsia" w:ascii="仿宋" w:hAnsi="仿宋" w:eastAsia="仿宋" w:cs="仿宋"/>
          <w:b/>
          <w:bCs/>
          <w:color w:val="auto"/>
          <w:kern w:val="0"/>
          <w:sz w:val="24"/>
          <w:szCs w:val="24"/>
          <w:lang w:val="zh-TW"/>
        </w:rPr>
        <w:t>、违约责任</w:t>
      </w:r>
    </w:p>
    <w:p w14:paraId="396BC885">
      <w:pPr>
        <w:pStyle w:val="8"/>
        <w:keepNext w:val="0"/>
        <w:keepLines w:val="0"/>
        <w:pageBreakBefore w:val="0"/>
        <w:kinsoku/>
        <w:wordWrap/>
        <w:overflowPunct/>
        <w:topLinePunct w:val="0"/>
        <w:autoSpaceDE/>
        <w:autoSpaceDN/>
        <w:bidi w:val="0"/>
        <w:adjustRightInd/>
        <w:snapToGrid/>
        <w:spacing w:line="240" w:lineRule="auto"/>
        <w:ind w:firstLine="420"/>
        <w:textAlignment w:val="auto"/>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r>
        <w:rPr>
          <w:rFonts w:hint="eastAsia" w:ascii="仿宋" w:hAnsi="仿宋" w:eastAsia="仿宋" w:cs="仿宋"/>
          <w:color w:val="auto"/>
          <w:kern w:val="0"/>
          <w:sz w:val="24"/>
          <w:szCs w:val="24"/>
          <w:lang w:val="zh-TW"/>
        </w:rPr>
        <w:t>任何一方违反本协议约定</w:t>
      </w:r>
      <w:r>
        <w:rPr>
          <w:rFonts w:hint="eastAsia" w:ascii="仿宋" w:hAnsi="仿宋" w:eastAsia="仿宋" w:cs="仿宋"/>
          <w:color w:val="auto"/>
          <w:kern w:val="0"/>
          <w:sz w:val="24"/>
          <w:szCs w:val="24"/>
          <w:lang w:val="en-US" w:eastAsia="zh-CN"/>
        </w:rPr>
        <w:t>的</w:t>
      </w:r>
      <w:r>
        <w:rPr>
          <w:rFonts w:hint="eastAsia" w:ascii="仿宋" w:hAnsi="仿宋" w:eastAsia="仿宋" w:cs="仿宋"/>
          <w:color w:val="auto"/>
          <w:kern w:val="0"/>
          <w:sz w:val="24"/>
          <w:szCs w:val="24"/>
          <w:lang w:val="zh-TW"/>
        </w:rPr>
        <w:t>即构成该方的违约；除本协议另有规定外，违约方应向守约方承担违约责任，补偿守约方承受或遭致的所有损失、责任、赔偿金或费用（包括但不限于合理的律师费、诉讼费、公证费等）。</w:t>
      </w:r>
    </w:p>
    <w:p w14:paraId="6FC52A8A">
      <w:pPr>
        <w:pStyle w:val="8"/>
        <w:keepNext w:val="0"/>
        <w:keepLines w:val="0"/>
        <w:pageBreakBefore w:val="0"/>
        <w:kinsoku/>
        <w:wordWrap/>
        <w:overflowPunct/>
        <w:topLinePunct w:val="0"/>
        <w:autoSpaceDE/>
        <w:autoSpaceDN/>
        <w:bidi w:val="0"/>
        <w:adjustRightInd/>
        <w:snapToGrid/>
        <w:spacing w:line="240" w:lineRule="auto"/>
        <w:ind w:firstLine="420"/>
        <w:textAlignment w:val="auto"/>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w:t>
      </w:r>
      <w:r>
        <w:rPr>
          <w:rFonts w:hint="eastAsia" w:ascii="仿宋" w:hAnsi="仿宋" w:eastAsia="仿宋" w:cs="仿宋"/>
          <w:color w:val="auto"/>
          <w:kern w:val="0"/>
          <w:sz w:val="24"/>
          <w:szCs w:val="24"/>
          <w:lang w:val="zh-TW"/>
        </w:rPr>
        <w:t>若乙方违反本协议未提供双方约定的服务，致使甲方受到严重影响，甲方有权书面催告乙方，要求乙方立即履行义务，如造成甲方严重损失，甲方有权向乙方追究赔偿甲方由此受到的全部损失。</w:t>
      </w:r>
    </w:p>
    <w:p w14:paraId="065A7985">
      <w:pPr>
        <w:pStyle w:val="8"/>
        <w:keepNext w:val="0"/>
        <w:keepLines w:val="0"/>
        <w:pageBreakBefore w:val="0"/>
        <w:kinsoku/>
        <w:wordWrap/>
        <w:overflowPunct/>
        <w:topLinePunct w:val="0"/>
        <w:autoSpaceDE/>
        <w:autoSpaceDN/>
        <w:bidi w:val="0"/>
        <w:adjustRightInd/>
        <w:snapToGrid/>
        <w:spacing w:line="240" w:lineRule="auto"/>
        <w:ind w:firstLine="420"/>
        <w:textAlignment w:val="auto"/>
        <w:rPr>
          <w:rFonts w:hint="eastAsia" w:ascii="仿宋" w:hAnsi="仿宋" w:eastAsia="仿宋" w:cs="仿宋"/>
          <w:color w:val="auto"/>
          <w:kern w:val="0"/>
          <w:sz w:val="24"/>
          <w:szCs w:val="24"/>
          <w:lang w:val="zh-TW"/>
        </w:rPr>
      </w:pPr>
      <w:r>
        <w:rPr>
          <w:rFonts w:hint="eastAsia" w:ascii="仿宋" w:hAnsi="仿宋" w:eastAsia="仿宋" w:cs="仿宋"/>
          <w:color w:val="auto"/>
          <w:kern w:val="0"/>
          <w:sz w:val="24"/>
          <w:szCs w:val="24"/>
          <w:lang w:val="zh-TW"/>
        </w:rPr>
        <w:t>3、</w:t>
      </w:r>
      <w:r>
        <w:rPr>
          <w:rFonts w:hint="eastAsia" w:ascii="仿宋" w:hAnsi="仿宋" w:eastAsia="仿宋" w:cs="仿宋"/>
          <w:color w:val="auto"/>
          <w:kern w:val="0"/>
          <w:sz w:val="24"/>
          <w:szCs w:val="24"/>
          <w:lang w:val="en-US" w:eastAsia="zh-CN"/>
        </w:rPr>
        <w:t>若</w:t>
      </w:r>
      <w:r>
        <w:rPr>
          <w:rFonts w:hint="eastAsia" w:ascii="仿宋" w:hAnsi="仿宋" w:eastAsia="仿宋" w:cs="仿宋"/>
          <w:color w:val="auto"/>
          <w:kern w:val="0"/>
          <w:sz w:val="24"/>
          <w:szCs w:val="24"/>
          <w:lang w:val="zh-TW"/>
        </w:rPr>
        <w:t>甲方未能履行付款义务，致使</w:t>
      </w:r>
      <w:r>
        <w:rPr>
          <w:rFonts w:hint="eastAsia" w:ascii="仿宋" w:hAnsi="仿宋" w:eastAsia="仿宋" w:cs="仿宋"/>
          <w:color w:val="auto"/>
          <w:kern w:val="0"/>
          <w:sz w:val="24"/>
          <w:szCs w:val="24"/>
          <w:lang w:val="en-US" w:eastAsia="zh-CN"/>
        </w:rPr>
        <w:t>平台内从业人员与乙</w:t>
      </w:r>
      <w:r>
        <w:rPr>
          <w:rFonts w:hint="eastAsia" w:ascii="仿宋" w:hAnsi="仿宋" w:eastAsia="仿宋" w:cs="仿宋"/>
          <w:color w:val="auto"/>
          <w:kern w:val="0"/>
          <w:sz w:val="24"/>
          <w:szCs w:val="24"/>
          <w:lang w:val="zh-TW"/>
        </w:rPr>
        <w:t>方</w:t>
      </w:r>
      <w:r>
        <w:rPr>
          <w:rFonts w:hint="eastAsia" w:ascii="仿宋" w:hAnsi="仿宋" w:eastAsia="仿宋" w:cs="仿宋"/>
          <w:color w:val="auto"/>
          <w:kern w:val="0"/>
          <w:sz w:val="24"/>
          <w:szCs w:val="24"/>
          <w:lang w:val="en-US" w:eastAsia="zh-CN"/>
        </w:rPr>
        <w:t>产生纠纷并造成</w:t>
      </w:r>
      <w:r>
        <w:rPr>
          <w:rFonts w:hint="eastAsia" w:ascii="仿宋" w:hAnsi="仿宋" w:eastAsia="仿宋" w:cs="仿宋"/>
          <w:color w:val="auto"/>
          <w:kern w:val="0"/>
          <w:sz w:val="24"/>
          <w:szCs w:val="24"/>
          <w:lang w:val="zh-TW"/>
        </w:rPr>
        <w:t>严重影响</w:t>
      </w:r>
      <w:r>
        <w:rPr>
          <w:rFonts w:hint="eastAsia" w:ascii="仿宋" w:hAnsi="仿宋" w:eastAsia="仿宋" w:cs="仿宋"/>
          <w:color w:val="auto"/>
          <w:kern w:val="0"/>
          <w:sz w:val="24"/>
          <w:szCs w:val="24"/>
          <w:lang w:val="en-US" w:eastAsia="zh-CN"/>
        </w:rPr>
        <w:t>的</w:t>
      </w:r>
      <w:r>
        <w:rPr>
          <w:rFonts w:hint="eastAsia" w:ascii="仿宋" w:hAnsi="仿宋" w:eastAsia="仿宋" w:cs="仿宋"/>
          <w:color w:val="auto"/>
          <w:kern w:val="0"/>
          <w:sz w:val="24"/>
          <w:szCs w:val="24"/>
          <w:lang w:val="zh-TW"/>
        </w:rPr>
        <w:t>，乙方有权要求甲方承担逾期付款的违约金。</w:t>
      </w:r>
    </w:p>
    <w:p w14:paraId="415DEC7A">
      <w:pPr>
        <w:pStyle w:val="8"/>
        <w:keepNext w:val="0"/>
        <w:keepLines w:val="0"/>
        <w:pageBreakBefore w:val="0"/>
        <w:kinsoku/>
        <w:wordWrap/>
        <w:overflowPunct/>
        <w:topLinePunct w:val="0"/>
        <w:autoSpaceDE/>
        <w:autoSpaceDN/>
        <w:bidi w:val="0"/>
        <w:adjustRightInd/>
        <w:snapToGrid/>
        <w:spacing w:line="240" w:lineRule="auto"/>
        <w:ind w:firstLine="420"/>
        <w:textAlignment w:val="auto"/>
        <w:rPr>
          <w:rFonts w:hint="eastAsia" w:ascii="仿宋" w:hAnsi="仿宋" w:eastAsia="仿宋" w:cs="仿宋"/>
          <w:color w:val="auto"/>
          <w:kern w:val="0"/>
          <w:sz w:val="24"/>
          <w:szCs w:val="24"/>
          <w:lang w:val="zh-CN"/>
        </w:rPr>
      </w:pPr>
      <w:r>
        <w:rPr>
          <w:rFonts w:hint="eastAsia" w:ascii="仿宋" w:hAnsi="仿宋" w:eastAsia="仿宋" w:cs="仿宋"/>
          <w:color w:val="auto"/>
          <w:kern w:val="0"/>
          <w:sz w:val="24"/>
          <w:szCs w:val="24"/>
          <w:lang w:val="en-US" w:eastAsia="zh-CN"/>
        </w:rPr>
        <w:t>4</w:t>
      </w:r>
      <w:r>
        <w:rPr>
          <w:rFonts w:hint="eastAsia" w:ascii="仿宋" w:hAnsi="仿宋" w:eastAsia="仿宋" w:cs="仿宋"/>
          <w:color w:val="auto"/>
          <w:kern w:val="0"/>
          <w:sz w:val="24"/>
          <w:szCs w:val="24"/>
          <w:lang w:val="zh-TW"/>
        </w:rPr>
        <w:t>、因政府行为或不可抗力因素导致本协议部分条款或全部条款无法履行的，遭受该行为的一方不承担违约责任。前述政府行为包括但不限于因中国政府机关不授予或取消甲方、乙方相应经营资质或权利</w:t>
      </w:r>
      <w:r>
        <w:rPr>
          <w:rFonts w:hint="eastAsia" w:ascii="仿宋" w:hAnsi="仿宋" w:eastAsia="仿宋" w:cs="仿宋"/>
          <w:color w:val="auto"/>
          <w:kern w:val="0"/>
          <w:sz w:val="24"/>
          <w:szCs w:val="24"/>
          <w:lang w:val="zh-CN"/>
        </w:rPr>
        <w:t>。</w:t>
      </w:r>
    </w:p>
    <w:p w14:paraId="4E797074">
      <w:pPr>
        <w:pStyle w:val="8"/>
        <w:keepNext w:val="0"/>
        <w:keepLines w:val="0"/>
        <w:pageBreakBefore w:val="0"/>
        <w:kinsoku/>
        <w:wordWrap/>
        <w:overflowPunct/>
        <w:topLinePunct w:val="0"/>
        <w:autoSpaceDE/>
        <w:autoSpaceDN/>
        <w:bidi w:val="0"/>
        <w:adjustRightInd/>
        <w:snapToGrid/>
        <w:spacing w:line="240" w:lineRule="auto"/>
        <w:ind w:firstLine="0"/>
        <w:textAlignment w:val="auto"/>
        <w:rPr>
          <w:rFonts w:hint="default" w:ascii="仿宋" w:hAnsi="仿宋" w:eastAsia="仿宋" w:cs="仿宋"/>
          <w:color w:val="auto"/>
          <w:kern w:val="0"/>
          <w:sz w:val="24"/>
          <w:szCs w:val="24"/>
          <w:lang w:val="en-US" w:eastAsia="zh-CN"/>
        </w:rPr>
      </w:pPr>
    </w:p>
    <w:p w14:paraId="7A51B030">
      <w:pPr>
        <w:pStyle w:val="8"/>
        <w:keepNext w:val="0"/>
        <w:keepLines w:val="0"/>
        <w:pageBreakBefore w:val="0"/>
        <w:kinsoku/>
        <w:wordWrap/>
        <w:overflowPunct/>
        <w:topLinePunct w:val="0"/>
        <w:autoSpaceDE/>
        <w:autoSpaceDN/>
        <w:bidi w:val="0"/>
        <w:adjustRightInd/>
        <w:snapToGrid/>
        <w:spacing w:line="240" w:lineRule="auto"/>
        <w:textAlignment w:val="auto"/>
        <w:rPr>
          <w:rFonts w:hint="eastAsia" w:ascii="仿宋" w:hAnsi="仿宋" w:eastAsia="仿宋" w:cs="仿宋"/>
          <w:color w:val="auto"/>
          <w:kern w:val="0"/>
          <w:sz w:val="24"/>
          <w:szCs w:val="24"/>
        </w:rPr>
      </w:pPr>
    </w:p>
    <w:p w14:paraId="27C40CE2">
      <w:pPr>
        <w:pStyle w:val="8"/>
        <w:keepNext w:val="0"/>
        <w:keepLines w:val="0"/>
        <w:pageBreakBefore w:val="0"/>
        <w:kinsoku/>
        <w:wordWrap/>
        <w:overflowPunct/>
        <w:topLinePunct w:val="0"/>
        <w:autoSpaceDE/>
        <w:autoSpaceDN/>
        <w:bidi w:val="0"/>
        <w:adjustRightInd/>
        <w:snapToGrid/>
        <w:spacing w:line="240" w:lineRule="auto"/>
        <w:textAlignment w:val="auto"/>
        <w:rPr>
          <w:rFonts w:hint="eastAsia" w:ascii="仿宋" w:hAnsi="仿宋" w:eastAsia="仿宋" w:cs="仿宋"/>
          <w:b/>
          <w:bCs/>
          <w:color w:val="auto"/>
          <w:kern w:val="0"/>
          <w:sz w:val="24"/>
          <w:szCs w:val="24"/>
          <w:lang w:val="zh-TW"/>
        </w:rPr>
      </w:pPr>
      <w:r>
        <w:rPr>
          <w:rFonts w:hint="eastAsia" w:ascii="仿宋" w:hAnsi="仿宋" w:eastAsia="仿宋" w:cs="仿宋"/>
          <w:b/>
          <w:bCs/>
          <w:color w:val="auto"/>
          <w:kern w:val="0"/>
          <w:sz w:val="24"/>
          <w:szCs w:val="24"/>
          <w:lang w:val="en-US" w:eastAsia="zh-CN"/>
        </w:rPr>
        <w:t>八、</w:t>
      </w:r>
      <w:r>
        <w:rPr>
          <w:rFonts w:hint="eastAsia" w:ascii="仿宋" w:hAnsi="仿宋" w:eastAsia="仿宋" w:cs="仿宋"/>
          <w:b/>
          <w:bCs/>
          <w:color w:val="auto"/>
          <w:kern w:val="0"/>
          <w:sz w:val="24"/>
          <w:szCs w:val="24"/>
          <w:lang w:val="zh-TW"/>
        </w:rPr>
        <w:t>声明、承诺与保证</w:t>
      </w:r>
      <w:bookmarkStart w:id="2" w:name="_Hlk510608923"/>
    </w:p>
    <w:bookmarkEnd w:id="2"/>
    <w:p w14:paraId="4D1EF6A1">
      <w:pPr>
        <w:pStyle w:val="11"/>
        <w:keepNext w:val="0"/>
        <w:keepLines w:val="0"/>
        <w:pageBreakBefore w:val="0"/>
        <w:numPr>
          <w:ilvl w:val="0"/>
          <w:numId w:val="0"/>
        </w:numPr>
        <w:kinsoku/>
        <w:wordWrap/>
        <w:overflowPunct/>
        <w:topLinePunct w:val="0"/>
        <w:bidi w:val="0"/>
        <w:spacing w:line="240" w:lineRule="auto"/>
        <w:ind w:leftChars="0" w:firstLine="480" w:firstLineChars="200"/>
        <w:rPr>
          <w:rFonts w:hint="eastAsia" w:ascii="仿宋" w:hAnsi="仿宋" w:eastAsia="仿宋" w:cs="仿宋"/>
          <w:color w:val="auto"/>
          <w:kern w:val="0"/>
          <w:sz w:val="24"/>
          <w:szCs w:val="24"/>
          <w:lang w:val="zh-TW" w:eastAsia="zh-CN" w:bidi="ar-SA"/>
        </w:rPr>
      </w:pPr>
      <w:bookmarkStart w:id="3" w:name="_Hlk500787510"/>
      <w:r>
        <w:rPr>
          <w:rFonts w:hint="eastAsia" w:ascii="仿宋" w:hAnsi="仿宋" w:eastAsia="仿宋" w:cs="仿宋"/>
          <w:color w:val="auto"/>
          <w:kern w:val="0"/>
          <w:sz w:val="24"/>
          <w:szCs w:val="24"/>
          <w:lang w:val="zh-TW" w:eastAsia="zh-CN" w:bidi="ar-SA"/>
        </w:rPr>
        <w:t>本协议项下各方声明、承诺和保证：本协议任何一方已披露签署和履行本协议所应当向另一方披露的全部信息，且披露内容真实、准确、无遗漏。协议各方同时声明和承诺：本协议签署和履行不与本协议任何一方已经签署的协议或需承担的任何义务相冲突，且也不会对本协议任何一方以外的第三方形成任何法律和商业上的冲突。</w:t>
      </w:r>
    </w:p>
    <w:p w14:paraId="0C078118">
      <w:pPr>
        <w:pStyle w:val="8"/>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kern w:val="0"/>
          <w:sz w:val="24"/>
          <w:szCs w:val="24"/>
          <w:lang w:val="zh-TW"/>
        </w:rPr>
      </w:pPr>
    </w:p>
    <w:bookmarkEnd w:id="3"/>
    <w:p w14:paraId="2B1C07BC">
      <w:pPr>
        <w:pStyle w:val="8"/>
        <w:keepNext w:val="0"/>
        <w:keepLines w:val="0"/>
        <w:pageBreakBefore w:val="0"/>
        <w:kinsoku/>
        <w:wordWrap/>
        <w:overflowPunct/>
        <w:topLinePunct w:val="0"/>
        <w:autoSpaceDE/>
        <w:autoSpaceDN/>
        <w:bidi w:val="0"/>
        <w:adjustRightInd/>
        <w:snapToGrid/>
        <w:spacing w:line="240" w:lineRule="auto"/>
        <w:textAlignment w:val="auto"/>
        <w:outlineLvl w:val="0"/>
        <w:rPr>
          <w:rFonts w:hint="eastAsia" w:ascii="仿宋" w:hAnsi="仿宋" w:eastAsia="仿宋" w:cs="仿宋"/>
          <w:color w:val="auto"/>
          <w:kern w:val="0"/>
          <w:sz w:val="24"/>
          <w:szCs w:val="24"/>
          <w:lang w:val="zh-TW"/>
        </w:rPr>
      </w:pPr>
      <w:r>
        <w:rPr>
          <w:rFonts w:hint="eastAsia" w:ascii="仿宋" w:hAnsi="仿宋" w:eastAsia="仿宋" w:cs="仿宋"/>
          <w:b/>
          <w:bCs/>
          <w:color w:val="auto"/>
          <w:kern w:val="0"/>
          <w:sz w:val="24"/>
          <w:szCs w:val="24"/>
          <w:lang w:val="en-US" w:eastAsia="zh-CN"/>
        </w:rPr>
        <w:t>九</w:t>
      </w:r>
      <w:r>
        <w:rPr>
          <w:rFonts w:hint="eastAsia" w:ascii="仿宋" w:hAnsi="仿宋" w:eastAsia="仿宋" w:cs="仿宋"/>
          <w:b/>
          <w:bCs/>
          <w:color w:val="auto"/>
          <w:kern w:val="0"/>
          <w:sz w:val="24"/>
          <w:szCs w:val="24"/>
          <w:lang w:val="zh-TW"/>
        </w:rPr>
        <w:t>、保密责任</w:t>
      </w:r>
    </w:p>
    <w:p w14:paraId="4899B4F2">
      <w:pPr>
        <w:pStyle w:val="8"/>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kern w:val="0"/>
          <w:sz w:val="24"/>
          <w:szCs w:val="24"/>
          <w:lang w:val="zh-TW"/>
        </w:rPr>
      </w:pPr>
      <w:bookmarkStart w:id="4" w:name="_Hlk500787525"/>
      <w:r>
        <w:rPr>
          <w:rFonts w:hint="eastAsia" w:ascii="仿宋" w:hAnsi="仿宋" w:eastAsia="仿宋" w:cs="仿宋"/>
          <w:color w:val="auto"/>
          <w:kern w:val="0"/>
          <w:sz w:val="24"/>
          <w:szCs w:val="24"/>
          <w:lang w:val="zh-TW"/>
        </w:rPr>
        <w:t>1、本协议任何一方应对本协议所涉及的任何内容以及双方在执行本协议过程中相关的一切法律、商业、合作业务的所有资讯进行保密。未经对方允许，均不得向对方以外的任意第三方披露。</w:t>
      </w:r>
    </w:p>
    <w:p w14:paraId="435F2405">
      <w:pPr>
        <w:pStyle w:val="8"/>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rPr>
      </w:pPr>
      <w:r>
        <w:rPr>
          <w:rFonts w:hint="eastAsia" w:ascii="仿宋" w:hAnsi="仿宋" w:eastAsia="仿宋" w:cs="仿宋"/>
          <w:color w:val="auto"/>
          <w:kern w:val="0"/>
          <w:sz w:val="24"/>
          <w:szCs w:val="24"/>
          <w:lang w:val="zh-TW"/>
        </w:rPr>
        <w:t>2、</w:t>
      </w:r>
      <w:r>
        <w:rPr>
          <w:rFonts w:hint="eastAsia" w:ascii="仿宋" w:hAnsi="仿宋" w:eastAsia="仿宋" w:cs="仿宋"/>
          <w:sz w:val="24"/>
          <w:szCs w:val="24"/>
        </w:rPr>
        <w:t>本合同终止后，本条的保密义务约定也将仍然持续有效。</w:t>
      </w:r>
      <w:bookmarkEnd w:id="4"/>
    </w:p>
    <w:p w14:paraId="22A9CC64">
      <w:pPr>
        <w:pStyle w:val="8"/>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rPr>
      </w:pPr>
    </w:p>
    <w:p w14:paraId="22DBBBBF">
      <w:pPr>
        <w:pStyle w:val="8"/>
        <w:keepNext w:val="0"/>
        <w:keepLines w:val="0"/>
        <w:pageBreakBefore w:val="0"/>
        <w:kinsoku/>
        <w:wordWrap/>
        <w:overflowPunct/>
        <w:topLinePunct w:val="0"/>
        <w:autoSpaceDE/>
        <w:autoSpaceDN/>
        <w:bidi w:val="0"/>
        <w:adjustRightInd/>
        <w:snapToGrid/>
        <w:spacing w:line="240" w:lineRule="auto"/>
        <w:textAlignment w:val="auto"/>
        <w:outlineLvl w:val="0"/>
        <w:rPr>
          <w:rFonts w:hint="eastAsia" w:ascii="仿宋" w:hAnsi="仿宋" w:eastAsia="仿宋" w:cs="仿宋"/>
          <w:b/>
          <w:bCs/>
          <w:color w:val="auto"/>
          <w:kern w:val="0"/>
          <w:sz w:val="24"/>
          <w:szCs w:val="24"/>
          <w:lang w:val="en-US" w:eastAsia="zh-CN"/>
        </w:rPr>
      </w:pPr>
      <w:r>
        <w:rPr>
          <w:rFonts w:hint="eastAsia" w:ascii="仿宋" w:hAnsi="仿宋" w:eastAsia="仿宋" w:cs="仿宋"/>
          <w:b/>
          <w:bCs/>
          <w:color w:val="auto"/>
          <w:kern w:val="0"/>
          <w:sz w:val="24"/>
          <w:szCs w:val="24"/>
          <w:lang w:val="en-US" w:eastAsia="zh-CN"/>
        </w:rPr>
        <w:t>十</w:t>
      </w:r>
      <w:r>
        <w:rPr>
          <w:rFonts w:hint="eastAsia" w:ascii="仿宋" w:hAnsi="仿宋" w:eastAsia="仿宋" w:cs="仿宋"/>
          <w:b/>
          <w:bCs/>
          <w:color w:val="auto"/>
          <w:kern w:val="0"/>
          <w:sz w:val="24"/>
          <w:szCs w:val="24"/>
          <w:lang w:val="zh-TW"/>
        </w:rPr>
        <w:t>、</w:t>
      </w:r>
      <w:r>
        <w:rPr>
          <w:rFonts w:hint="eastAsia" w:ascii="仿宋" w:hAnsi="仿宋" w:eastAsia="仿宋" w:cs="仿宋"/>
          <w:b/>
          <w:bCs/>
          <w:color w:val="auto"/>
          <w:kern w:val="0"/>
          <w:sz w:val="24"/>
          <w:szCs w:val="24"/>
          <w:lang w:val="en-US" w:eastAsia="zh-CN"/>
        </w:rPr>
        <w:t>其他</w:t>
      </w:r>
    </w:p>
    <w:p w14:paraId="0B6F9531">
      <w:pPr>
        <w:pStyle w:val="8"/>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kern w:val="0"/>
          <w:sz w:val="24"/>
          <w:szCs w:val="24"/>
          <w:lang w:val="zh-TW"/>
        </w:rPr>
      </w:pPr>
      <w:bookmarkStart w:id="5" w:name="_Hlk500787554"/>
      <w:r>
        <w:rPr>
          <w:rFonts w:hint="eastAsia" w:ascii="仿宋" w:hAnsi="仿宋" w:eastAsia="仿宋" w:cs="仿宋"/>
          <w:color w:val="auto"/>
          <w:kern w:val="0"/>
          <w:sz w:val="24"/>
          <w:szCs w:val="24"/>
          <w:lang w:val="en-US" w:eastAsia="zh-CN"/>
        </w:rPr>
        <w:t>1、</w:t>
      </w:r>
      <w:r>
        <w:rPr>
          <w:rFonts w:hint="eastAsia" w:ascii="仿宋" w:hAnsi="仿宋" w:eastAsia="仿宋" w:cs="仿宋"/>
          <w:color w:val="auto"/>
          <w:kern w:val="0"/>
          <w:sz w:val="24"/>
          <w:szCs w:val="24"/>
          <w:lang w:val="zh-TW"/>
        </w:rPr>
        <w:t>本协议</w:t>
      </w:r>
      <w:r>
        <w:rPr>
          <w:rFonts w:hint="eastAsia" w:ascii="仿宋" w:hAnsi="仿宋" w:eastAsia="仿宋" w:cs="仿宋"/>
          <w:color w:val="auto"/>
          <w:kern w:val="0"/>
          <w:sz w:val="24"/>
          <w:szCs w:val="24"/>
          <w:lang w:val="en-US" w:eastAsia="zh-CN"/>
        </w:rPr>
        <w:t>自双方盖章之日起生效，协议的</w:t>
      </w:r>
      <w:r>
        <w:rPr>
          <w:rFonts w:hint="eastAsia" w:ascii="仿宋" w:hAnsi="仿宋" w:eastAsia="仿宋" w:cs="仿宋"/>
          <w:color w:val="auto"/>
          <w:kern w:val="0"/>
          <w:sz w:val="24"/>
          <w:szCs w:val="24"/>
          <w:lang w:val="zh-TW"/>
        </w:rPr>
        <w:t>订立、执行和解释及争议的解决均应适用中国法律。凡因本协议引起的或与本协议有关的任何争议，双方应友好协商解决。如不能协商解决，双方一致同意提交至</w:t>
      </w:r>
      <w:r>
        <w:rPr>
          <w:rFonts w:hint="eastAsia" w:ascii="仿宋" w:hAnsi="仿宋" w:eastAsia="仿宋" w:cs="仿宋"/>
          <w:color w:val="auto"/>
          <w:kern w:val="0"/>
          <w:sz w:val="24"/>
          <w:szCs w:val="24"/>
          <w:lang w:val="en-US" w:eastAsia="zh-CN"/>
        </w:rPr>
        <w:t>被告方</w:t>
      </w:r>
      <w:r>
        <w:rPr>
          <w:rFonts w:hint="eastAsia" w:ascii="仿宋" w:hAnsi="仿宋" w:eastAsia="仿宋" w:cs="仿宋"/>
          <w:color w:val="auto"/>
          <w:kern w:val="0"/>
          <w:sz w:val="24"/>
          <w:szCs w:val="24"/>
          <w:lang w:val="zh-TW"/>
        </w:rPr>
        <w:t>所在地有管辖权的人民法院通过诉讼解决。</w:t>
      </w:r>
    </w:p>
    <w:bookmarkEnd w:id="5"/>
    <w:p w14:paraId="254A5651">
      <w:pPr>
        <w:pStyle w:val="8"/>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kern w:val="0"/>
          <w:sz w:val="24"/>
          <w:szCs w:val="24"/>
          <w:lang w:val="zh-TW"/>
        </w:rPr>
      </w:pPr>
      <w:bookmarkStart w:id="6" w:name="_Hlk500787567"/>
      <w:r>
        <w:rPr>
          <w:rFonts w:hint="eastAsia" w:ascii="仿宋" w:hAnsi="仿宋" w:eastAsia="仿宋" w:cs="仿宋"/>
          <w:color w:val="auto"/>
          <w:kern w:val="0"/>
          <w:sz w:val="24"/>
          <w:szCs w:val="24"/>
          <w:lang w:val="en-US" w:eastAsia="zh-CN"/>
        </w:rPr>
        <w:t>2、</w:t>
      </w:r>
      <w:r>
        <w:rPr>
          <w:rFonts w:hint="eastAsia" w:ascii="仿宋" w:hAnsi="仿宋" w:eastAsia="仿宋" w:cs="仿宋"/>
          <w:color w:val="auto"/>
          <w:kern w:val="0"/>
          <w:sz w:val="24"/>
          <w:szCs w:val="24"/>
          <w:lang w:val="zh-TW"/>
        </w:rPr>
        <w:t>双方同意，在本协议签订后，如另有补充协议的，该补充协议及附件构成本协议不可分割的组成部分，具有同等法律效力。</w:t>
      </w:r>
    </w:p>
    <w:bookmarkEnd w:id="6"/>
    <w:p w14:paraId="57EA8783">
      <w:pPr>
        <w:pStyle w:val="8"/>
        <w:keepNext w:val="0"/>
        <w:keepLines w:val="0"/>
        <w:pageBreakBefore w:val="0"/>
        <w:kinsoku/>
        <w:wordWrap/>
        <w:overflowPunct/>
        <w:topLinePunct w:val="0"/>
        <w:autoSpaceDE/>
        <w:autoSpaceDN/>
        <w:bidi w:val="0"/>
        <w:adjustRightInd/>
        <w:snapToGrid/>
        <w:spacing w:line="240" w:lineRule="auto"/>
        <w:ind w:firstLine="420"/>
        <w:textAlignment w:val="auto"/>
        <w:rPr>
          <w:rFonts w:hint="eastAsia" w:ascii="仿宋" w:hAnsi="仿宋" w:eastAsia="仿宋" w:cs="仿宋"/>
          <w:color w:val="auto"/>
          <w:kern w:val="0"/>
          <w:sz w:val="24"/>
          <w:szCs w:val="24"/>
          <w:lang w:val="zh-TW"/>
        </w:rPr>
      </w:pPr>
      <w:bookmarkStart w:id="7" w:name="_Hlk500787619"/>
      <w:r>
        <w:rPr>
          <w:rFonts w:hint="eastAsia" w:ascii="仿宋" w:hAnsi="仿宋" w:eastAsia="仿宋" w:cs="仿宋"/>
          <w:color w:val="auto"/>
          <w:kern w:val="0"/>
          <w:sz w:val="24"/>
          <w:szCs w:val="24"/>
          <w:lang w:val="zh-TW" w:eastAsia="zh-TW"/>
        </w:rPr>
        <w:t>3</w:t>
      </w:r>
      <w:r>
        <w:rPr>
          <w:rFonts w:hint="eastAsia" w:ascii="仿宋" w:hAnsi="仿宋" w:eastAsia="仿宋" w:cs="仿宋"/>
          <w:color w:val="auto"/>
          <w:kern w:val="0"/>
          <w:sz w:val="24"/>
          <w:szCs w:val="24"/>
          <w:lang w:val="zh-TW"/>
        </w:rPr>
        <w:t>、本协议壹式</w:t>
      </w:r>
      <w:r>
        <w:rPr>
          <w:rFonts w:hint="eastAsia" w:ascii="仿宋" w:hAnsi="仿宋" w:eastAsia="仿宋" w:cs="仿宋"/>
          <w:color w:val="auto"/>
          <w:kern w:val="0"/>
          <w:sz w:val="24"/>
          <w:szCs w:val="24"/>
          <w:lang w:val="zh-TW" w:eastAsia="zh-CN"/>
        </w:rPr>
        <w:t>贰</w:t>
      </w:r>
      <w:r>
        <w:rPr>
          <w:rFonts w:hint="eastAsia" w:ascii="仿宋" w:hAnsi="仿宋" w:eastAsia="仿宋" w:cs="仿宋"/>
          <w:color w:val="auto"/>
          <w:kern w:val="0"/>
          <w:sz w:val="24"/>
          <w:szCs w:val="24"/>
          <w:lang w:val="zh-TW"/>
        </w:rPr>
        <w:t>份，甲乙双方各执</w:t>
      </w:r>
      <w:r>
        <w:rPr>
          <w:rFonts w:hint="eastAsia" w:ascii="仿宋" w:hAnsi="仿宋" w:eastAsia="仿宋" w:cs="仿宋"/>
          <w:color w:val="auto"/>
          <w:kern w:val="0"/>
          <w:sz w:val="24"/>
          <w:szCs w:val="24"/>
          <w:lang w:val="zh-TW" w:eastAsia="zh-CN"/>
        </w:rPr>
        <w:t>壹</w:t>
      </w:r>
      <w:r>
        <w:rPr>
          <w:rFonts w:hint="eastAsia" w:ascii="仿宋" w:hAnsi="仿宋" w:eastAsia="仿宋" w:cs="仿宋"/>
          <w:color w:val="auto"/>
          <w:kern w:val="0"/>
          <w:sz w:val="24"/>
          <w:szCs w:val="24"/>
          <w:lang w:val="zh-TW"/>
        </w:rPr>
        <w:t>份（另附双方营业执照复印件一份），每份具有同等法律效力。</w:t>
      </w:r>
    </w:p>
    <w:p w14:paraId="3E178884">
      <w:pPr>
        <w:pStyle w:val="8"/>
        <w:keepNext w:val="0"/>
        <w:keepLines w:val="0"/>
        <w:pageBreakBefore w:val="0"/>
        <w:kinsoku/>
        <w:wordWrap/>
        <w:overflowPunct/>
        <w:topLinePunct w:val="0"/>
        <w:autoSpaceDE/>
        <w:autoSpaceDN/>
        <w:bidi w:val="0"/>
        <w:adjustRightInd/>
        <w:snapToGrid/>
        <w:spacing w:line="240" w:lineRule="auto"/>
        <w:ind w:firstLine="420"/>
        <w:textAlignment w:val="auto"/>
        <w:rPr>
          <w:rFonts w:hint="eastAsia" w:ascii="仿宋" w:hAnsi="仿宋" w:eastAsia="仿宋" w:cs="仿宋"/>
          <w:color w:val="auto"/>
          <w:kern w:val="0"/>
          <w:sz w:val="24"/>
          <w:szCs w:val="24"/>
          <w:lang w:val="zh-TW"/>
        </w:rPr>
      </w:pPr>
    </w:p>
    <w:p w14:paraId="243879C1">
      <w:pPr>
        <w:keepNext w:val="0"/>
        <w:keepLines w:val="0"/>
        <w:pageBreakBefore w:val="0"/>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附件一：特别提示</w:t>
      </w:r>
    </w:p>
    <w:bookmarkEnd w:id="7"/>
    <w:p w14:paraId="16D1EF2D">
      <w:pPr>
        <w:pStyle w:val="8"/>
        <w:keepNext w:val="0"/>
        <w:keepLines w:val="0"/>
        <w:pageBreakBefore w:val="0"/>
        <w:widowControl/>
        <w:kinsoku/>
        <w:wordWrap/>
        <w:overflowPunct/>
        <w:topLinePunct w:val="0"/>
        <w:autoSpaceDE/>
        <w:autoSpaceDN/>
        <w:bidi w:val="0"/>
        <w:adjustRightInd/>
        <w:snapToGrid/>
        <w:spacing w:after="150" w:line="240" w:lineRule="auto"/>
        <w:ind w:firstLine="480"/>
        <w:jc w:val="both"/>
        <w:textAlignment w:val="auto"/>
        <w:rPr>
          <w:rFonts w:hint="eastAsia" w:ascii="仿宋" w:hAnsi="仿宋" w:eastAsia="仿宋" w:cs="仿宋"/>
          <w:sz w:val="24"/>
          <w:szCs w:val="24"/>
          <w:lang w:val="en-US" w:eastAsia="zh-CN"/>
        </w:rPr>
      </w:pPr>
      <w:r>
        <w:rPr>
          <w:rFonts w:hint="eastAsia" w:ascii="仿宋" w:hAnsi="仿宋" w:eastAsia="仿宋" w:cs="仿宋"/>
          <w:color w:val="auto"/>
          <w:kern w:val="0"/>
          <w:sz w:val="24"/>
          <w:szCs w:val="24"/>
          <w:lang w:val="zh-TW" w:eastAsia="zh-TW"/>
        </w:rPr>
        <w:t>（以下无正文）</w:t>
      </w:r>
    </w:p>
    <w:p w14:paraId="08B689D7">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lang w:val="en-US" w:eastAsia="zh-CN"/>
        </w:rPr>
      </w:pPr>
    </w:p>
    <w:p w14:paraId="2AAA42E2">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lang w:val="en-US" w:eastAsia="zh-CN"/>
        </w:rPr>
      </w:pPr>
    </w:p>
    <w:p w14:paraId="766A6106">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lang w:val="en-US" w:eastAsia="zh-CN"/>
        </w:rPr>
      </w:pPr>
    </w:p>
    <w:p w14:paraId="2D472B16">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lang w:val="en-US" w:eastAsia="zh-CN"/>
        </w:rPr>
      </w:pPr>
    </w:p>
    <w:p w14:paraId="183FC9DB">
      <w:pPr>
        <w:keepNext w:val="0"/>
        <w:keepLines w:val="0"/>
        <w:pageBreakBefore w:val="0"/>
        <w:kinsoku/>
        <w:wordWrap/>
        <w:overflowPunct/>
        <w:topLinePunct w:val="0"/>
        <w:bidi w:val="0"/>
        <w:spacing w:line="240" w:lineRule="auto"/>
        <w:ind w:left="0" w:leftChars="0" w:firstLine="0" w:firstLineChars="0"/>
        <w:rPr>
          <w:rFonts w:hint="eastAsia" w:ascii="仿宋" w:hAnsi="仿宋" w:eastAsia="仿宋" w:cs="仿宋"/>
          <w:sz w:val="24"/>
          <w:szCs w:val="24"/>
        </w:rPr>
      </w:pPr>
      <w:r>
        <w:rPr>
          <w:rFonts w:hint="eastAsia" w:ascii="仿宋" w:hAnsi="仿宋" w:eastAsia="仿宋" w:cs="仿宋"/>
          <w:sz w:val="24"/>
          <w:szCs w:val="24"/>
        </w:rPr>
        <w:t>甲方（盖章）：</w:t>
      </w:r>
      <w:permStart w:id="5" w:edGrp="everyone"/>
      <w:r>
        <w:rPr>
          <w:rFonts w:hint="eastAsia" w:ascii="仿宋" w:hAnsi="仿宋" w:eastAsia="仿宋" w:cs="仿宋"/>
          <w:sz w:val="24"/>
          <w:szCs w:val="24"/>
        </w:rPr>
        <w:t xml:space="preserve">  </w:t>
      </w:r>
    </w:p>
    <w:permEnd w:id="5"/>
    <w:p w14:paraId="046ACD20">
      <w:pPr>
        <w:keepNext w:val="0"/>
        <w:keepLines w:val="0"/>
        <w:pageBreakBefore w:val="0"/>
        <w:kinsoku/>
        <w:wordWrap/>
        <w:overflowPunct/>
        <w:topLinePunct w:val="0"/>
        <w:bidi w:val="0"/>
        <w:spacing w:line="240" w:lineRule="auto"/>
        <w:ind w:left="0" w:leftChars="0" w:firstLine="0" w:firstLineChars="0"/>
        <w:rPr>
          <w:rFonts w:hint="eastAsia" w:ascii="仿宋" w:hAnsi="仿宋" w:eastAsia="仿宋" w:cs="仿宋"/>
          <w:sz w:val="24"/>
          <w:szCs w:val="24"/>
        </w:rPr>
      </w:pPr>
      <w:r>
        <w:rPr>
          <w:rFonts w:hint="eastAsia" w:ascii="仿宋" w:hAnsi="仿宋" w:eastAsia="仿宋" w:cs="仿宋"/>
          <w:sz w:val="24"/>
          <w:szCs w:val="24"/>
        </w:rPr>
        <w:t xml:space="preserve">        </w:t>
      </w:r>
    </w:p>
    <w:p w14:paraId="70B2E68B">
      <w:pPr>
        <w:keepNext w:val="0"/>
        <w:keepLines w:val="0"/>
        <w:pageBreakBefore w:val="0"/>
        <w:kinsoku/>
        <w:wordWrap/>
        <w:overflowPunct/>
        <w:topLinePunct w:val="0"/>
        <w:bidi w:val="0"/>
        <w:spacing w:line="240" w:lineRule="auto"/>
        <w:ind w:left="0" w:leftChars="0" w:firstLine="0" w:firstLineChars="0"/>
        <w:rPr>
          <w:rFonts w:hint="eastAsia" w:ascii="仿宋" w:hAnsi="仿宋" w:eastAsia="仿宋" w:cs="仿宋"/>
          <w:sz w:val="24"/>
          <w:szCs w:val="24"/>
        </w:rPr>
      </w:pPr>
      <w:r>
        <w:rPr>
          <w:rFonts w:hint="eastAsia" w:ascii="仿宋" w:hAnsi="仿宋" w:eastAsia="仿宋" w:cs="仿宋"/>
          <w:sz w:val="24"/>
          <w:szCs w:val="24"/>
        </w:rPr>
        <w:t xml:space="preserve">授权代表人：    </w:t>
      </w:r>
    </w:p>
    <w:p w14:paraId="0D7C4B20">
      <w:pPr>
        <w:keepNext w:val="0"/>
        <w:keepLines w:val="0"/>
        <w:pageBreakBefore w:val="0"/>
        <w:kinsoku/>
        <w:wordWrap/>
        <w:overflowPunct/>
        <w:topLinePunct w:val="0"/>
        <w:bidi w:val="0"/>
        <w:spacing w:line="240" w:lineRule="auto"/>
        <w:ind w:left="0" w:leftChars="0" w:firstLine="0" w:firstLineChars="0"/>
        <w:rPr>
          <w:rFonts w:hint="eastAsia" w:ascii="仿宋" w:hAnsi="仿宋" w:eastAsia="仿宋" w:cs="仿宋"/>
          <w:sz w:val="24"/>
          <w:szCs w:val="24"/>
        </w:rPr>
      </w:pPr>
      <w:r>
        <w:rPr>
          <w:rFonts w:hint="eastAsia" w:ascii="仿宋" w:hAnsi="仿宋" w:eastAsia="仿宋" w:cs="仿宋"/>
          <w:sz w:val="24"/>
          <w:szCs w:val="24"/>
        </w:rPr>
        <w:t xml:space="preserve">               </w:t>
      </w:r>
    </w:p>
    <w:p w14:paraId="3F916AF8">
      <w:pPr>
        <w:keepNext w:val="0"/>
        <w:keepLines w:val="0"/>
        <w:pageBreakBefore w:val="0"/>
        <w:kinsoku/>
        <w:wordWrap/>
        <w:overflowPunct/>
        <w:topLinePunct w:val="0"/>
        <w:bidi w:val="0"/>
        <w:spacing w:line="240" w:lineRule="auto"/>
        <w:ind w:left="0" w:leftChars="0" w:firstLine="0" w:firstLineChars="0"/>
        <w:rPr>
          <w:rFonts w:hint="eastAsia" w:ascii="仿宋" w:hAnsi="仿宋" w:eastAsia="仿宋" w:cs="仿宋"/>
          <w:sz w:val="24"/>
          <w:szCs w:val="24"/>
        </w:rPr>
      </w:pPr>
      <w:r>
        <w:rPr>
          <w:rFonts w:hint="eastAsia" w:ascii="仿宋" w:hAnsi="仿宋" w:eastAsia="仿宋" w:cs="仿宋"/>
          <w:sz w:val="24"/>
          <w:szCs w:val="24"/>
          <w:lang w:val="en-US" w:eastAsia="zh-CN"/>
        </w:rPr>
        <w:t>签署</w:t>
      </w:r>
      <w:r>
        <w:rPr>
          <w:rFonts w:hint="eastAsia" w:ascii="仿宋" w:hAnsi="仿宋" w:eastAsia="仿宋" w:cs="仿宋"/>
          <w:sz w:val="24"/>
          <w:szCs w:val="24"/>
        </w:rPr>
        <w:t xml:space="preserve">日期： </w:t>
      </w:r>
      <w:permStart w:id="6" w:edGrp="everyone"/>
      <w:r>
        <w:rPr>
          <w:rFonts w:hint="eastAsia" w:ascii="仿宋" w:hAnsi="仿宋" w:eastAsia="仿宋" w:cs="仿宋"/>
          <w:sz w:val="24"/>
          <w:szCs w:val="24"/>
          <w:lang w:val="en-US" w:eastAsia="zh-CN"/>
        </w:rPr>
        <w:t xml:space="preserve">    年  月   日</w:t>
      </w:r>
      <w:permEnd w:id="6"/>
      <w:r>
        <w:rPr>
          <w:rFonts w:hint="eastAsia" w:ascii="仿宋" w:hAnsi="仿宋" w:eastAsia="仿宋" w:cs="仿宋"/>
          <w:sz w:val="24"/>
          <w:szCs w:val="24"/>
        </w:rPr>
        <w:t xml:space="preserve">               </w:t>
      </w:r>
    </w:p>
    <w:p w14:paraId="7115BD67">
      <w:pPr>
        <w:keepNext w:val="0"/>
        <w:keepLines w:val="0"/>
        <w:pageBreakBefore w:val="0"/>
        <w:kinsoku/>
        <w:wordWrap/>
        <w:overflowPunct/>
        <w:topLinePunct w:val="0"/>
        <w:bidi w:val="0"/>
        <w:spacing w:line="240" w:lineRule="auto"/>
        <w:ind w:left="0" w:leftChars="0" w:firstLine="0" w:firstLineChars="0"/>
        <w:rPr>
          <w:rFonts w:hint="eastAsia" w:ascii="仿宋" w:hAnsi="仿宋" w:eastAsia="仿宋" w:cs="仿宋"/>
          <w:sz w:val="24"/>
          <w:szCs w:val="24"/>
        </w:rPr>
      </w:pPr>
    </w:p>
    <w:p w14:paraId="080164D0">
      <w:pPr>
        <w:keepNext w:val="0"/>
        <w:keepLines w:val="0"/>
        <w:pageBreakBefore w:val="0"/>
        <w:kinsoku/>
        <w:wordWrap/>
        <w:overflowPunct/>
        <w:topLinePunct w:val="0"/>
        <w:bidi w:val="0"/>
        <w:spacing w:line="240" w:lineRule="auto"/>
        <w:ind w:left="0" w:leftChars="0" w:firstLine="0" w:firstLineChars="0"/>
        <w:rPr>
          <w:rFonts w:hint="eastAsia" w:ascii="仿宋" w:hAnsi="仿宋" w:eastAsia="仿宋" w:cs="仿宋"/>
          <w:sz w:val="24"/>
          <w:szCs w:val="24"/>
        </w:rPr>
      </w:pPr>
    </w:p>
    <w:p w14:paraId="08C920C1">
      <w:pPr>
        <w:keepNext w:val="0"/>
        <w:keepLines w:val="0"/>
        <w:pageBreakBefore w:val="0"/>
        <w:kinsoku/>
        <w:wordWrap/>
        <w:overflowPunct/>
        <w:topLinePunct w:val="0"/>
        <w:bidi w:val="0"/>
        <w:spacing w:line="240" w:lineRule="auto"/>
        <w:ind w:left="0" w:leftChars="0" w:firstLine="0" w:firstLineChars="0"/>
        <w:rPr>
          <w:rFonts w:hint="eastAsia" w:ascii="仿宋" w:hAnsi="仿宋" w:eastAsia="仿宋" w:cs="仿宋"/>
          <w:sz w:val="24"/>
          <w:szCs w:val="24"/>
        </w:rPr>
      </w:pPr>
    </w:p>
    <w:p w14:paraId="0D6716CB">
      <w:pPr>
        <w:keepNext w:val="0"/>
        <w:keepLines w:val="0"/>
        <w:pageBreakBefore w:val="0"/>
        <w:kinsoku/>
        <w:wordWrap/>
        <w:overflowPunct/>
        <w:topLinePunct w:val="0"/>
        <w:bidi w:val="0"/>
        <w:spacing w:line="240" w:lineRule="auto"/>
        <w:ind w:left="0" w:leftChars="0" w:firstLine="0" w:firstLineChars="0"/>
        <w:rPr>
          <w:rFonts w:hint="eastAsia" w:ascii="仿宋" w:hAnsi="仿宋" w:eastAsia="仿宋" w:cs="仿宋"/>
          <w:sz w:val="24"/>
          <w:szCs w:val="24"/>
        </w:rPr>
      </w:pPr>
      <w:r>
        <w:rPr>
          <w:rFonts w:hint="eastAsia" w:ascii="仿宋" w:hAnsi="仿宋" w:eastAsia="仿宋" w:cs="仿宋"/>
          <w:sz w:val="24"/>
          <w:szCs w:val="24"/>
        </w:rPr>
        <w:t>乙方（盖章）：</w:t>
      </w:r>
      <w:permStart w:id="7" w:edGrp="everyone"/>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芜湖锦昊企业管理咨询有限公司</w:t>
      </w:r>
      <w:r>
        <w:rPr>
          <w:rFonts w:hint="eastAsia" w:ascii="仿宋" w:hAnsi="仿宋" w:eastAsia="仿宋" w:cs="仿宋"/>
          <w:sz w:val="24"/>
          <w:szCs w:val="24"/>
        </w:rPr>
        <w:t xml:space="preserve"> </w:t>
      </w:r>
      <w:permEnd w:id="7"/>
      <w:r>
        <w:rPr>
          <w:rFonts w:hint="eastAsia" w:ascii="仿宋" w:hAnsi="仿宋" w:eastAsia="仿宋" w:cs="仿宋"/>
          <w:sz w:val="24"/>
          <w:szCs w:val="24"/>
        </w:rPr>
        <w:t xml:space="preserve">   </w:t>
      </w:r>
    </w:p>
    <w:p w14:paraId="58566292">
      <w:pPr>
        <w:keepNext w:val="0"/>
        <w:keepLines w:val="0"/>
        <w:pageBreakBefore w:val="0"/>
        <w:kinsoku/>
        <w:wordWrap/>
        <w:overflowPunct/>
        <w:topLinePunct w:val="0"/>
        <w:bidi w:val="0"/>
        <w:spacing w:line="240" w:lineRule="auto"/>
        <w:ind w:left="0" w:leftChars="0" w:firstLine="0" w:firstLineChars="0"/>
        <w:rPr>
          <w:rFonts w:hint="eastAsia" w:ascii="仿宋" w:hAnsi="仿宋" w:eastAsia="仿宋" w:cs="仿宋"/>
          <w:sz w:val="24"/>
          <w:szCs w:val="24"/>
        </w:rPr>
      </w:pPr>
      <w:r>
        <w:rPr>
          <w:rFonts w:hint="eastAsia" w:ascii="仿宋" w:hAnsi="仿宋" w:eastAsia="仿宋" w:cs="仿宋"/>
          <w:sz w:val="24"/>
          <w:szCs w:val="24"/>
        </w:rPr>
        <w:t xml:space="preserve">            </w:t>
      </w:r>
    </w:p>
    <w:p w14:paraId="02F8F80D">
      <w:pPr>
        <w:keepNext w:val="0"/>
        <w:keepLines w:val="0"/>
        <w:pageBreakBefore w:val="0"/>
        <w:kinsoku/>
        <w:wordWrap/>
        <w:overflowPunct/>
        <w:topLinePunct w:val="0"/>
        <w:bidi w:val="0"/>
        <w:spacing w:line="240" w:lineRule="auto"/>
        <w:ind w:left="0" w:leftChars="0" w:firstLine="0" w:firstLineChars="0"/>
        <w:rPr>
          <w:rFonts w:hint="eastAsia" w:ascii="仿宋" w:hAnsi="仿宋" w:eastAsia="仿宋" w:cs="仿宋"/>
          <w:sz w:val="24"/>
          <w:szCs w:val="24"/>
        </w:rPr>
      </w:pPr>
      <w:r>
        <w:rPr>
          <w:rFonts w:hint="eastAsia" w:ascii="仿宋" w:hAnsi="仿宋" w:eastAsia="仿宋" w:cs="仿宋"/>
          <w:sz w:val="24"/>
          <w:szCs w:val="24"/>
        </w:rPr>
        <w:t>授权代表人：</w:t>
      </w:r>
    </w:p>
    <w:p w14:paraId="06EF4EBD">
      <w:pPr>
        <w:keepNext w:val="0"/>
        <w:keepLines w:val="0"/>
        <w:pageBreakBefore w:val="0"/>
        <w:kinsoku/>
        <w:wordWrap/>
        <w:overflowPunct/>
        <w:topLinePunct w:val="0"/>
        <w:bidi w:val="0"/>
        <w:spacing w:line="240" w:lineRule="auto"/>
        <w:ind w:left="0" w:leftChars="0" w:firstLine="0" w:firstLineChars="0"/>
        <w:rPr>
          <w:rFonts w:hint="eastAsia" w:ascii="仿宋" w:hAnsi="仿宋" w:eastAsia="仿宋" w:cs="仿宋"/>
          <w:sz w:val="24"/>
          <w:szCs w:val="24"/>
        </w:rPr>
      </w:pPr>
    </w:p>
    <w:p w14:paraId="5CC135B6">
      <w:pPr>
        <w:keepNext w:val="0"/>
        <w:keepLines w:val="0"/>
        <w:pageBreakBefore w:val="0"/>
        <w:kinsoku/>
        <w:wordWrap/>
        <w:overflowPunct/>
        <w:topLinePunct w:val="0"/>
        <w:bidi w:val="0"/>
        <w:spacing w:line="240" w:lineRule="auto"/>
        <w:ind w:left="0" w:leftChars="0" w:firstLine="0" w:firstLineChars="0"/>
        <w:rPr>
          <w:rFonts w:hint="eastAsia" w:ascii="仿宋" w:hAnsi="仿宋" w:eastAsia="仿宋" w:cs="仿宋"/>
          <w:sz w:val="24"/>
          <w:szCs w:val="24"/>
        </w:rPr>
      </w:pPr>
      <w:r>
        <w:rPr>
          <w:rFonts w:hint="eastAsia" w:ascii="仿宋" w:hAnsi="仿宋" w:eastAsia="仿宋" w:cs="仿宋"/>
          <w:sz w:val="24"/>
          <w:szCs w:val="24"/>
          <w:lang w:val="en-US" w:eastAsia="zh-CN"/>
        </w:rPr>
        <w:t>签署</w:t>
      </w:r>
      <w:r>
        <w:rPr>
          <w:rFonts w:hint="eastAsia" w:ascii="仿宋" w:hAnsi="仿宋" w:eastAsia="仿宋" w:cs="仿宋"/>
          <w:sz w:val="24"/>
          <w:szCs w:val="24"/>
        </w:rPr>
        <w:t>日期：</w:t>
      </w:r>
      <w:permStart w:id="8" w:edGrp="everyone"/>
      <w:r>
        <w:rPr>
          <w:rFonts w:hint="eastAsia" w:ascii="仿宋" w:hAnsi="仿宋" w:eastAsia="仿宋" w:cs="仿宋"/>
          <w:sz w:val="24"/>
          <w:szCs w:val="24"/>
          <w:lang w:val="en-US" w:eastAsia="zh-CN"/>
        </w:rPr>
        <w:t xml:space="preserve">    年  月   日</w:t>
      </w:r>
      <w:permEnd w:id="8"/>
      <w:r>
        <w:rPr>
          <w:rFonts w:hint="eastAsia" w:ascii="仿宋" w:hAnsi="仿宋" w:eastAsia="仿宋" w:cs="仿宋"/>
          <w:sz w:val="24"/>
          <w:szCs w:val="24"/>
        </w:rPr>
        <w:t xml:space="preserve">  </w:t>
      </w:r>
    </w:p>
    <w:p w14:paraId="565C2EAE">
      <w:pPr>
        <w:spacing w:line="24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br w:type="page"/>
      </w:r>
    </w:p>
    <w:p w14:paraId="49574653">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附件一：</w:t>
      </w:r>
    </w:p>
    <w:p w14:paraId="3D63011E">
      <w:pPr>
        <w:keepNext w:val="0"/>
        <w:keepLines w:val="0"/>
        <w:pageBreakBefore w:val="0"/>
        <w:kinsoku/>
        <w:wordWrap/>
        <w:overflowPunct/>
        <w:topLinePunct w:val="0"/>
        <w:bidi w:val="0"/>
        <w:spacing w:line="360" w:lineRule="auto"/>
        <w:ind w:left="0" w:leftChars="0" w:firstLine="0" w:firstLineChars="0"/>
        <w:jc w:val="center"/>
        <w:outlineLvl w:val="0"/>
        <w:rPr>
          <w:rFonts w:hint="eastAsia" w:ascii="仿宋" w:hAnsi="仿宋" w:eastAsia="仿宋" w:cs="仿宋"/>
          <w:b/>
          <w:bCs w:val="0"/>
          <w:sz w:val="32"/>
          <w:szCs w:val="32"/>
        </w:rPr>
      </w:pPr>
      <w:r>
        <w:rPr>
          <w:rFonts w:hint="eastAsia" w:ascii="仿宋" w:hAnsi="仿宋" w:eastAsia="仿宋" w:cs="仿宋"/>
          <w:b/>
          <w:bCs w:val="0"/>
          <w:sz w:val="32"/>
          <w:szCs w:val="32"/>
        </w:rPr>
        <w:t>特别提示</w:t>
      </w:r>
    </w:p>
    <w:p w14:paraId="5E2BFF68">
      <w:pPr>
        <w:keepNext w:val="0"/>
        <w:keepLines w:val="0"/>
        <w:pageBreakBefore w:val="0"/>
        <w:numPr>
          <w:ilvl w:val="0"/>
          <w:numId w:val="3"/>
        </w:numPr>
        <w:kinsoku/>
        <w:wordWrap/>
        <w:overflowPunct/>
        <w:topLinePunct w:val="0"/>
        <w:bidi w:val="0"/>
        <w:spacing w:line="360" w:lineRule="auto"/>
        <w:ind w:left="0" w:leftChars="0" w:firstLine="0" w:firstLineChars="0"/>
        <w:outlineLvl w:val="0"/>
        <w:rPr>
          <w:rFonts w:hint="eastAsia" w:ascii="仿宋" w:hAnsi="仿宋" w:eastAsia="仿宋" w:cs="仿宋"/>
          <w:b w:val="0"/>
          <w:bCs/>
          <w:sz w:val="24"/>
          <w:szCs w:val="24"/>
        </w:rPr>
      </w:pPr>
      <w:r>
        <w:rPr>
          <w:rFonts w:hint="eastAsia" w:ascii="仿宋" w:hAnsi="仿宋" w:eastAsia="仿宋" w:cs="仿宋"/>
          <w:b w:val="0"/>
          <w:bCs/>
          <w:sz w:val="24"/>
          <w:szCs w:val="24"/>
        </w:rPr>
        <w:t>乙方关联方及乙方授权方与甲方发生本协议约定的业务时享有乙方在本协议</w:t>
      </w:r>
      <w:r>
        <w:rPr>
          <w:rFonts w:hint="eastAsia" w:ascii="仿宋" w:hAnsi="仿宋" w:eastAsia="仿宋" w:cs="仿宋"/>
          <w:b w:val="0"/>
          <w:bCs/>
          <w:sz w:val="24"/>
          <w:szCs w:val="24"/>
          <w:lang w:eastAsia="zh-CN"/>
        </w:rPr>
        <w:t>内的</w:t>
      </w:r>
      <w:r>
        <w:rPr>
          <w:rFonts w:hint="eastAsia" w:ascii="仿宋" w:hAnsi="仿宋" w:eastAsia="仿宋" w:cs="仿宋"/>
          <w:b w:val="0"/>
          <w:bCs/>
          <w:sz w:val="24"/>
          <w:szCs w:val="24"/>
        </w:rPr>
        <w:t>全部</w:t>
      </w:r>
      <w:r>
        <w:rPr>
          <w:rFonts w:hint="eastAsia" w:ascii="仿宋" w:hAnsi="仿宋" w:eastAsia="仿宋" w:cs="仿宋"/>
          <w:b w:val="0"/>
          <w:bCs/>
          <w:sz w:val="24"/>
          <w:szCs w:val="24"/>
          <w:lang w:eastAsia="zh-CN"/>
        </w:rPr>
        <w:t>权利与义务</w:t>
      </w:r>
      <w:r>
        <w:rPr>
          <w:rFonts w:hint="eastAsia" w:ascii="仿宋" w:hAnsi="仿宋" w:eastAsia="仿宋" w:cs="仿宋"/>
          <w:b w:val="0"/>
          <w:bCs/>
          <w:sz w:val="24"/>
          <w:szCs w:val="24"/>
        </w:rPr>
        <w:t>，无需另行签订协议。</w:t>
      </w:r>
    </w:p>
    <w:p w14:paraId="09A7826C">
      <w:pPr>
        <w:keepNext w:val="0"/>
        <w:keepLines w:val="0"/>
        <w:pageBreakBefore w:val="0"/>
        <w:numPr>
          <w:ilvl w:val="0"/>
          <w:numId w:val="3"/>
        </w:numPr>
        <w:kinsoku/>
        <w:wordWrap/>
        <w:overflowPunct/>
        <w:topLinePunct w:val="0"/>
        <w:bidi w:val="0"/>
        <w:spacing w:line="360" w:lineRule="auto"/>
        <w:ind w:left="0" w:leftChars="0" w:firstLine="0" w:firstLineChars="0"/>
        <w:outlineLvl w:val="0"/>
        <w:rPr>
          <w:rFonts w:hint="eastAsia" w:ascii="仿宋" w:hAnsi="仿宋" w:eastAsia="仿宋" w:cs="仿宋"/>
          <w:b w:val="0"/>
          <w:bCs/>
          <w:sz w:val="24"/>
          <w:szCs w:val="24"/>
        </w:rPr>
      </w:pPr>
      <w:r>
        <w:rPr>
          <w:rFonts w:hint="eastAsia" w:ascii="仿宋" w:hAnsi="仿宋" w:eastAsia="仿宋" w:cs="仿宋"/>
          <w:b w:val="0"/>
          <w:bCs/>
          <w:sz w:val="24"/>
          <w:szCs w:val="24"/>
        </w:rPr>
        <w:t>甲方与乙方为委托关系，甲方委托乙方通过乙方平台为甲方提供相应</w:t>
      </w:r>
      <w:r>
        <w:rPr>
          <w:rFonts w:hint="eastAsia" w:ascii="仿宋" w:hAnsi="仿宋" w:eastAsia="仿宋" w:cs="仿宋"/>
          <w:b w:val="0"/>
          <w:bCs/>
          <w:sz w:val="24"/>
          <w:szCs w:val="24"/>
          <w:lang w:eastAsia="zh-CN"/>
        </w:rPr>
        <w:t>平台内从业人员</w:t>
      </w:r>
      <w:r>
        <w:rPr>
          <w:rFonts w:hint="eastAsia" w:ascii="仿宋" w:hAnsi="仿宋" w:eastAsia="仿宋" w:cs="仿宋"/>
          <w:b w:val="0"/>
          <w:bCs/>
          <w:sz w:val="24"/>
          <w:szCs w:val="24"/>
        </w:rPr>
        <w:t>完成甲方发布的任务。</w:t>
      </w:r>
    </w:p>
    <w:p w14:paraId="161355A9">
      <w:pPr>
        <w:keepNext w:val="0"/>
        <w:keepLines w:val="0"/>
        <w:pageBreakBefore w:val="0"/>
        <w:numPr>
          <w:ilvl w:val="0"/>
          <w:numId w:val="3"/>
        </w:numPr>
        <w:kinsoku/>
        <w:wordWrap/>
        <w:overflowPunct/>
        <w:topLinePunct w:val="0"/>
        <w:bidi w:val="0"/>
        <w:spacing w:line="360" w:lineRule="auto"/>
        <w:ind w:left="0" w:leftChars="0" w:firstLine="0" w:firstLineChars="0"/>
        <w:outlineLvl w:val="0"/>
        <w:rPr>
          <w:rFonts w:hint="eastAsia" w:ascii="仿宋" w:hAnsi="仿宋" w:eastAsia="仿宋" w:cs="仿宋"/>
          <w:b w:val="0"/>
          <w:bCs/>
          <w:sz w:val="24"/>
          <w:szCs w:val="24"/>
        </w:rPr>
      </w:pPr>
      <w:r>
        <w:rPr>
          <w:rFonts w:hint="eastAsia" w:ascii="仿宋" w:hAnsi="仿宋" w:eastAsia="仿宋" w:cs="仿宋"/>
          <w:b w:val="0"/>
          <w:bCs/>
          <w:sz w:val="24"/>
          <w:szCs w:val="24"/>
        </w:rPr>
        <w:t>本合同项下为甲方提供服务的仅限于获得收入的</w:t>
      </w:r>
      <w:r>
        <w:rPr>
          <w:rFonts w:hint="eastAsia" w:ascii="仿宋" w:hAnsi="仿宋" w:eastAsia="仿宋" w:cs="仿宋"/>
          <w:b w:val="0"/>
          <w:bCs/>
          <w:sz w:val="24"/>
          <w:szCs w:val="24"/>
          <w:lang w:eastAsia="zh-CN"/>
        </w:rPr>
        <w:t>平台内从业人员</w:t>
      </w:r>
      <w:r>
        <w:rPr>
          <w:rFonts w:hint="eastAsia" w:ascii="仿宋" w:hAnsi="仿宋" w:eastAsia="仿宋" w:cs="仿宋"/>
          <w:b w:val="0"/>
          <w:bCs/>
          <w:sz w:val="24"/>
          <w:szCs w:val="24"/>
        </w:rPr>
        <w:t>，军人、公职人员等国家法律法规和纪律规定禁止从事兼职或经商的人员，严禁使用本合同项下乙方提供的服务。</w:t>
      </w:r>
    </w:p>
    <w:p w14:paraId="5FDC4F48">
      <w:pPr>
        <w:keepNext w:val="0"/>
        <w:keepLines w:val="0"/>
        <w:pageBreakBefore w:val="0"/>
        <w:numPr>
          <w:ilvl w:val="0"/>
          <w:numId w:val="3"/>
        </w:numPr>
        <w:kinsoku/>
        <w:wordWrap/>
        <w:overflowPunct/>
        <w:topLinePunct w:val="0"/>
        <w:bidi w:val="0"/>
        <w:spacing w:line="360" w:lineRule="auto"/>
        <w:ind w:left="0" w:leftChars="0" w:firstLine="0" w:firstLineChars="0"/>
        <w:outlineLvl w:val="0"/>
        <w:rPr>
          <w:rFonts w:hint="eastAsia" w:ascii="仿宋" w:hAnsi="仿宋" w:eastAsia="仿宋" w:cs="仿宋"/>
          <w:b w:val="0"/>
          <w:bCs/>
          <w:sz w:val="24"/>
          <w:szCs w:val="24"/>
        </w:rPr>
      </w:pPr>
      <w:r>
        <w:rPr>
          <w:rFonts w:hint="eastAsia" w:ascii="仿宋" w:hAnsi="仿宋" w:eastAsia="仿宋" w:cs="仿宋"/>
          <w:b w:val="0"/>
          <w:bCs/>
          <w:sz w:val="24"/>
          <w:szCs w:val="24"/>
        </w:rPr>
        <w:t>公司雇员等其他与公司具有劳动关系</w:t>
      </w:r>
      <w:r>
        <w:rPr>
          <w:rFonts w:hint="eastAsia" w:ascii="仿宋" w:hAnsi="仿宋" w:eastAsia="仿宋" w:cs="仿宋"/>
          <w:b w:val="0"/>
          <w:bCs/>
          <w:sz w:val="24"/>
          <w:szCs w:val="24"/>
          <w:lang w:eastAsia="zh-CN"/>
        </w:rPr>
        <w:t>或</w:t>
      </w:r>
      <w:r>
        <w:rPr>
          <w:rFonts w:hint="eastAsia" w:ascii="仿宋" w:hAnsi="仿宋" w:eastAsia="仿宋" w:cs="仿宋"/>
          <w:b w:val="0"/>
          <w:bCs/>
          <w:sz w:val="24"/>
          <w:szCs w:val="24"/>
        </w:rPr>
        <w:t>其他类似的劳动人事法律关系并从与其有前述关系的公司取得工资薪金所得的人员，严禁使用本合同项下乙方提供的共享经济</w:t>
      </w:r>
      <w:r>
        <w:rPr>
          <w:rFonts w:hint="eastAsia" w:ascii="仿宋" w:hAnsi="仿宋" w:eastAsia="仿宋" w:cs="仿宋"/>
          <w:b w:val="0"/>
          <w:bCs/>
          <w:sz w:val="24"/>
          <w:szCs w:val="24"/>
          <w:lang w:val="en-US" w:eastAsia="zh-CN"/>
        </w:rPr>
        <w:t>众包</w:t>
      </w:r>
      <w:r>
        <w:rPr>
          <w:rFonts w:hint="eastAsia" w:ascii="仿宋" w:hAnsi="仿宋" w:eastAsia="仿宋" w:cs="仿宋"/>
          <w:b w:val="0"/>
          <w:bCs/>
          <w:sz w:val="24"/>
          <w:szCs w:val="24"/>
        </w:rPr>
        <w:t>综合服务；但该类人员因从事</w:t>
      </w:r>
      <w:r>
        <w:rPr>
          <w:rFonts w:hint="eastAsia" w:ascii="仿宋" w:hAnsi="仿宋" w:eastAsia="仿宋" w:cs="仿宋"/>
          <w:b w:val="0"/>
          <w:bCs/>
          <w:sz w:val="24"/>
          <w:szCs w:val="24"/>
          <w:lang w:val="en-US" w:eastAsia="zh-CN"/>
        </w:rPr>
        <w:t>生产活动</w:t>
      </w:r>
      <w:r>
        <w:rPr>
          <w:rFonts w:hint="eastAsia" w:ascii="仿宋" w:hAnsi="仿宋" w:eastAsia="仿宋" w:cs="仿宋"/>
          <w:b w:val="0"/>
          <w:bCs/>
          <w:sz w:val="24"/>
          <w:szCs w:val="24"/>
        </w:rPr>
        <w:t>而从非与其有前述关系的企、事业单位所取得的</w:t>
      </w:r>
      <w:r>
        <w:rPr>
          <w:rFonts w:hint="eastAsia" w:ascii="仿宋" w:hAnsi="仿宋" w:eastAsia="仿宋" w:cs="仿宋"/>
          <w:b w:val="0"/>
          <w:bCs/>
          <w:sz w:val="24"/>
          <w:szCs w:val="24"/>
          <w:lang w:eastAsia="zh-CN"/>
        </w:rPr>
        <w:t>收入</w:t>
      </w:r>
      <w:r>
        <w:rPr>
          <w:rFonts w:hint="eastAsia" w:ascii="仿宋" w:hAnsi="仿宋" w:eastAsia="仿宋" w:cs="仿宋"/>
          <w:b w:val="0"/>
          <w:bCs/>
          <w:sz w:val="24"/>
          <w:szCs w:val="24"/>
        </w:rPr>
        <w:t>，乙方可为其提供本合同项下的服务。</w:t>
      </w:r>
    </w:p>
    <w:p w14:paraId="5D9F88D9">
      <w:pPr>
        <w:keepNext w:val="0"/>
        <w:keepLines w:val="0"/>
        <w:pageBreakBefore w:val="0"/>
        <w:numPr>
          <w:ilvl w:val="0"/>
          <w:numId w:val="3"/>
        </w:numPr>
        <w:kinsoku/>
        <w:wordWrap/>
        <w:overflowPunct/>
        <w:topLinePunct w:val="0"/>
        <w:bidi w:val="0"/>
        <w:spacing w:line="360" w:lineRule="auto"/>
        <w:ind w:left="0" w:leftChars="0" w:firstLine="0" w:firstLineChars="0"/>
        <w:outlineLvl w:val="0"/>
        <w:rPr>
          <w:rFonts w:hint="eastAsia" w:ascii="仿宋" w:hAnsi="仿宋" w:eastAsia="仿宋" w:cs="仿宋"/>
          <w:b w:val="0"/>
          <w:bCs/>
          <w:sz w:val="24"/>
          <w:szCs w:val="24"/>
        </w:rPr>
      </w:pPr>
      <w:r>
        <w:rPr>
          <w:rFonts w:hint="eastAsia" w:ascii="仿宋" w:hAnsi="仿宋" w:eastAsia="仿宋" w:cs="仿宋"/>
          <w:b w:val="0"/>
          <w:bCs/>
          <w:sz w:val="24"/>
          <w:szCs w:val="24"/>
        </w:rPr>
        <w:t>公司法定代表人、股东、董事、监事等其他从所属公司取得收入的人员，一律严禁使用本合同项下乙方提供的共享经济</w:t>
      </w:r>
      <w:r>
        <w:rPr>
          <w:rFonts w:hint="eastAsia" w:ascii="仿宋" w:hAnsi="仿宋" w:eastAsia="仿宋" w:cs="仿宋"/>
          <w:b w:val="0"/>
          <w:bCs/>
          <w:sz w:val="24"/>
          <w:szCs w:val="24"/>
          <w:lang w:val="en-US" w:eastAsia="zh-CN"/>
        </w:rPr>
        <w:t>众包</w:t>
      </w:r>
      <w:r>
        <w:rPr>
          <w:rFonts w:hint="eastAsia" w:ascii="仿宋" w:hAnsi="仿宋" w:eastAsia="仿宋" w:cs="仿宋"/>
          <w:b w:val="0"/>
          <w:bCs/>
          <w:sz w:val="24"/>
          <w:szCs w:val="24"/>
        </w:rPr>
        <w:t>综合服务；该类人员因从事</w:t>
      </w:r>
      <w:r>
        <w:rPr>
          <w:rFonts w:hint="eastAsia" w:ascii="仿宋" w:hAnsi="仿宋" w:eastAsia="仿宋" w:cs="仿宋"/>
          <w:b w:val="0"/>
          <w:bCs/>
          <w:sz w:val="24"/>
          <w:szCs w:val="24"/>
          <w:lang w:val="en-US" w:eastAsia="zh-CN"/>
        </w:rPr>
        <w:t>劳动</w:t>
      </w:r>
      <w:r>
        <w:rPr>
          <w:rFonts w:hint="eastAsia" w:ascii="仿宋" w:hAnsi="仿宋" w:eastAsia="仿宋" w:cs="仿宋"/>
          <w:b w:val="0"/>
          <w:bCs/>
          <w:sz w:val="24"/>
          <w:szCs w:val="24"/>
        </w:rPr>
        <w:t>而从非与其有前述关系的企、事业单位所取得的</w:t>
      </w:r>
      <w:r>
        <w:rPr>
          <w:rFonts w:hint="eastAsia" w:ascii="仿宋" w:hAnsi="仿宋" w:eastAsia="仿宋" w:cs="仿宋"/>
          <w:b w:val="0"/>
          <w:bCs/>
          <w:sz w:val="24"/>
          <w:szCs w:val="24"/>
          <w:lang w:val="en-US" w:eastAsia="zh-CN"/>
        </w:rPr>
        <w:t>报酬</w:t>
      </w:r>
      <w:r>
        <w:rPr>
          <w:rFonts w:hint="eastAsia" w:ascii="仿宋" w:hAnsi="仿宋" w:eastAsia="仿宋" w:cs="仿宋"/>
          <w:b w:val="0"/>
          <w:bCs/>
          <w:sz w:val="24"/>
          <w:szCs w:val="24"/>
          <w:lang w:eastAsia="zh-CN"/>
        </w:rPr>
        <w:t>收入</w:t>
      </w:r>
      <w:r>
        <w:rPr>
          <w:rFonts w:hint="eastAsia" w:ascii="仿宋" w:hAnsi="仿宋" w:eastAsia="仿宋" w:cs="仿宋"/>
          <w:b w:val="0"/>
          <w:bCs/>
          <w:sz w:val="24"/>
          <w:szCs w:val="24"/>
        </w:rPr>
        <w:t>，乙方可为其提供本合同项下的服务。</w:t>
      </w:r>
    </w:p>
    <w:p w14:paraId="478D94BF">
      <w:pPr>
        <w:numPr>
          <w:ilvl w:val="0"/>
          <w:numId w:val="3"/>
        </w:numPr>
        <w:spacing w:line="360" w:lineRule="auto"/>
        <w:outlineLvl w:val="0"/>
        <w:rPr>
          <w:rFonts w:hint="eastAsia" w:ascii="仿宋" w:hAnsi="仿宋" w:eastAsia="仿宋" w:cs="仿宋"/>
          <w:sz w:val="24"/>
          <w:szCs w:val="24"/>
          <w:lang w:val="en-US" w:eastAsia="zh-CN"/>
        </w:rPr>
      </w:pPr>
      <w:r>
        <w:rPr>
          <w:rFonts w:hint="eastAsia" w:ascii="仿宋" w:hAnsi="仿宋" w:eastAsia="仿宋" w:cs="仿宋"/>
          <w:b w:val="0"/>
          <w:bCs/>
          <w:sz w:val="24"/>
          <w:szCs w:val="24"/>
        </w:rPr>
        <w:t>一经发现违反上述任一规定行为的，乙方有权上报乙方主管税务机关或/及其他相关国家机关，由乙方主管税务机关或/及其他相关国家机关根据《中华人民共和国税收征收管理法》及其他相关法律法规的规定追究责任主体的法律责任。</w:t>
      </w:r>
      <w:r>
        <w:rPr>
          <w:rFonts w:hint="eastAsia" w:ascii="仿宋" w:hAnsi="仿宋" w:eastAsia="仿宋" w:cs="仿宋"/>
          <w:sz w:val="24"/>
          <w:szCs w:val="24"/>
          <w:lang w:val="en-US" w:eastAsia="zh-CN"/>
        </w:rPr>
        <w:br w:type="page"/>
      </w:r>
    </w:p>
    <w:p w14:paraId="41981D92">
      <w:pPr>
        <w:spacing w:line="240" w:lineRule="auto"/>
        <w:rPr>
          <w:rFonts w:hint="eastAsia" w:ascii="仿宋" w:hAnsi="仿宋" w:eastAsia="仿宋" w:cs="仿宋"/>
          <w:sz w:val="24"/>
          <w:szCs w:val="24"/>
          <w:lang w:val="en-US" w:eastAsia="zh-CN"/>
        </w:rPr>
      </w:pPr>
    </w:p>
    <w:p w14:paraId="1C96EC5C">
      <w:pPr>
        <w:pStyle w:val="3"/>
        <w:spacing w:line="240" w:lineRule="auto"/>
        <w:rPr>
          <w:rFonts w:hint="eastAsia" w:ascii="仿宋" w:hAnsi="仿宋" w:eastAsia="仿宋" w:cs="仿宋"/>
          <w:sz w:val="24"/>
          <w:szCs w:val="24"/>
          <w:lang w:val="en-US" w:eastAsia="zh-CN"/>
        </w:rPr>
      </w:pPr>
    </w:p>
    <w:p w14:paraId="55439625">
      <w:pPr>
        <w:rPr>
          <w:rFonts w:hint="eastAsia" w:ascii="宋体" w:hAnsi="宋体" w:eastAsia="宋体" w:cs="Times New Roman"/>
          <w:color w:val="auto"/>
          <w:kern w:val="2"/>
          <w:highlight w:val="none"/>
          <w:lang w:eastAsia="zh-CN"/>
        </w:rPr>
      </w:pPr>
      <w:r>
        <w:rPr>
          <w:rFonts w:hint="eastAsia" w:ascii="宋体" w:hAnsi="宋体" w:eastAsia="宋体" w:cs="Times New Roman"/>
          <w:color w:val="auto"/>
          <w:kern w:val="2"/>
          <w:highlight w:val="none"/>
          <w:lang w:eastAsia="zh-CN"/>
        </w:rPr>
        <w:t>附件</w:t>
      </w:r>
      <w:r>
        <w:rPr>
          <w:rFonts w:hint="eastAsia" w:ascii="宋体" w:hAnsi="宋体" w:cs="Times New Roman"/>
          <w:color w:val="auto"/>
          <w:kern w:val="2"/>
          <w:highlight w:val="none"/>
          <w:lang w:val="en-US" w:eastAsia="zh-CN"/>
        </w:rPr>
        <w:t>二</w:t>
      </w:r>
      <w:r>
        <w:rPr>
          <w:rFonts w:hint="eastAsia" w:ascii="宋体" w:hAnsi="宋体" w:eastAsia="宋体" w:cs="Times New Roman"/>
          <w:color w:val="auto"/>
          <w:kern w:val="2"/>
          <w:highlight w:val="none"/>
          <w:lang w:eastAsia="zh-CN"/>
        </w:rPr>
        <w:t>：</w:t>
      </w:r>
    </w:p>
    <w:p w14:paraId="5617953A">
      <w:pPr>
        <w:widowControl w:val="0"/>
        <w:jc w:val="center"/>
        <w:rPr>
          <w:rFonts w:hint="eastAsia" w:ascii="Calibri" w:hAnsi="Calibri" w:eastAsia="宋体" w:cs="Times New Roman"/>
          <w:b/>
          <w:bCs/>
          <w:color w:val="auto"/>
          <w:kern w:val="2"/>
          <w:sz w:val="30"/>
          <w:szCs w:val="30"/>
          <w:highlight w:val="none"/>
          <w:lang w:eastAsia="zh-CN"/>
        </w:rPr>
      </w:pPr>
      <w:r>
        <w:rPr>
          <w:rFonts w:hint="default" w:ascii="Calibri" w:hAnsi="Calibri" w:eastAsia="宋体" w:cs="Times New Roman"/>
          <w:b/>
          <w:bCs/>
          <w:color w:val="auto"/>
          <w:kern w:val="2"/>
          <w:sz w:val="28"/>
          <w:szCs w:val="28"/>
          <w:highlight w:val="none"/>
          <w:lang w:val="en-US" w:eastAsia="zh-CN"/>
        </w:rPr>
        <w:t>特</w:t>
      </w:r>
      <w:r>
        <w:rPr>
          <w:rFonts w:hint="eastAsia" w:ascii="Calibri" w:hAnsi="Calibri" w:eastAsia="宋体" w:cs="Times New Roman"/>
          <w:b/>
          <w:bCs/>
          <w:color w:val="auto"/>
          <w:kern w:val="2"/>
          <w:sz w:val="28"/>
          <w:szCs w:val="28"/>
          <w:highlight w:val="none"/>
          <w:lang w:val="en-US" w:eastAsia="zh-CN"/>
        </w:rPr>
        <w:t xml:space="preserve"> </w:t>
      </w:r>
      <w:r>
        <w:rPr>
          <w:rFonts w:hint="default" w:ascii="Calibri" w:hAnsi="Calibri" w:eastAsia="宋体" w:cs="Times New Roman"/>
          <w:b/>
          <w:bCs/>
          <w:color w:val="auto"/>
          <w:kern w:val="2"/>
          <w:sz w:val="28"/>
          <w:szCs w:val="28"/>
          <w:highlight w:val="none"/>
          <w:lang w:val="en-US" w:eastAsia="zh-CN"/>
        </w:rPr>
        <w:t>别</w:t>
      </w:r>
      <w:r>
        <w:rPr>
          <w:rFonts w:hint="eastAsia" w:ascii="Calibri" w:hAnsi="Calibri" w:eastAsia="宋体" w:cs="Times New Roman"/>
          <w:b/>
          <w:bCs/>
          <w:color w:val="auto"/>
          <w:kern w:val="2"/>
          <w:sz w:val="28"/>
          <w:szCs w:val="28"/>
          <w:highlight w:val="none"/>
          <w:lang w:val="en-US" w:eastAsia="zh-CN"/>
        </w:rPr>
        <w:t xml:space="preserve"> </w:t>
      </w:r>
      <w:r>
        <w:rPr>
          <w:rFonts w:hint="default" w:ascii="Calibri" w:hAnsi="Calibri" w:eastAsia="宋体" w:cs="Times New Roman"/>
          <w:b/>
          <w:bCs/>
          <w:color w:val="auto"/>
          <w:kern w:val="2"/>
          <w:sz w:val="28"/>
          <w:szCs w:val="28"/>
          <w:highlight w:val="none"/>
          <w:lang w:val="en-US" w:eastAsia="zh-CN"/>
        </w:rPr>
        <w:t>提</w:t>
      </w:r>
      <w:r>
        <w:rPr>
          <w:rFonts w:hint="eastAsia" w:ascii="Calibri" w:hAnsi="Calibri" w:eastAsia="宋体" w:cs="Times New Roman"/>
          <w:b/>
          <w:bCs/>
          <w:color w:val="auto"/>
          <w:kern w:val="2"/>
          <w:sz w:val="28"/>
          <w:szCs w:val="28"/>
          <w:highlight w:val="none"/>
          <w:lang w:val="en-US" w:eastAsia="zh-CN"/>
        </w:rPr>
        <w:t xml:space="preserve"> </w:t>
      </w:r>
      <w:r>
        <w:rPr>
          <w:rFonts w:hint="default" w:ascii="Calibri" w:hAnsi="Calibri" w:eastAsia="宋体" w:cs="Times New Roman"/>
          <w:b/>
          <w:bCs/>
          <w:color w:val="auto"/>
          <w:kern w:val="2"/>
          <w:sz w:val="28"/>
          <w:szCs w:val="28"/>
          <w:highlight w:val="none"/>
          <w:lang w:val="en-US" w:eastAsia="zh-CN"/>
        </w:rPr>
        <w:t>示</w:t>
      </w:r>
      <w:r>
        <w:rPr>
          <w:rFonts w:hint="eastAsia" w:ascii="Calibri" w:hAnsi="Calibri" w:eastAsia="宋体" w:cs="Times New Roman"/>
          <w:b/>
          <w:bCs/>
          <w:color w:val="auto"/>
          <w:kern w:val="2"/>
          <w:sz w:val="28"/>
          <w:szCs w:val="28"/>
          <w:highlight w:val="none"/>
          <w:lang w:val="en-US" w:eastAsia="zh-CN"/>
        </w:rPr>
        <w:t xml:space="preserve"> </w:t>
      </w:r>
    </w:p>
    <w:p w14:paraId="2F10063D">
      <w:pPr>
        <w:widowControl w:val="0"/>
        <w:jc w:val="both"/>
        <w:rPr>
          <w:rFonts w:hint="eastAsia" w:asciiTheme="minorEastAsia" w:hAnsiTheme="minorEastAsia" w:eastAsiaTheme="minorEastAsia" w:cstheme="minorEastAsia"/>
          <w:color w:val="auto"/>
          <w:kern w:val="2"/>
          <w:sz w:val="21"/>
          <w:szCs w:val="21"/>
          <w:highlight w:val="none"/>
          <w:u w:val="single"/>
          <w:lang w:eastAsia="zh-CN"/>
        </w:rPr>
      </w:pPr>
    </w:p>
    <w:p w14:paraId="74D1AC7B">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Calibri" w:hAnsi="Calibri" w:eastAsia="宋体"/>
          <w:kern w:val="2"/>
          <w:sz w:val="21"/>
          <w:lang w:eastAsia="zh-CN"/>
        </w:rPr>
      </w:pPr>
      <w:r>
        <w:rPr>
          <w:rFonts w:hint="eastAsia" w:ascii="Calibri" w:hAnsi="Calibri" w:eastAsia="宋体"/>
          <w:kern w:val="2"/>
          <w:sz w:val="21"/>
          <w:lang w:eastAsia="zh-CN"/>
        </w:rPr>
        <w:t>国家税务总局</w:t>
      </w:r>
      <w:r>
        <w:rPr>
          <w:rFonts w:hint="eastAsia" w:ascii="Calibri" w:hAnsi="Calibri" w:eastAsia="宋体"/>
          <w:kern w:val="2"/>
          <w:sz w:val="21"/>
          <w:lang w:val="en-US" w:eastAsia="zh-CN"/>
        </w:rPr>
        <w:t>最新</w:t>
      </w:r>
      <w:r>
        <w:rPr>
          <w:rFonts w:hint="eastAsia" w:ascii="Calibri" w:hAnsi="Calibri" w:eastAsia="宋体"/>
          <w:kern w:val="2"/>
          <w:sz w:val="21"/>
          <w:lang w:eastAsia="zh-CN"/>
        </w:rPr>
        <w:t>发布</w:t>
      </w:r>
      <w:r>
        <w:rPr>
          <w:rFonts w:hint="eastAsia" w:ascii="Calibri" w:hAnsi="Calibri" w:eastAsia="宋体"/>
          <w:kern w:val="2"/>
          <w:sz w:val="21"/>
          <w:lang w:val="en-US" w:eastAsia="zh-CN"/>
        </w:rPr>
        <w:t>的</w:t>
      </w:r>
      <w:r>
        <w:rPr>
          <w:rFonts w:hint="eastAsia" w:ascii="Calibri" w:hAnsi="Calibri" w:eastAsia="宋体"/>
          <w:kern w:val="2"/>
          <w:sz w:val="21"/>
          <w:lang w:eastAsia="zh-CN"/>
        </w:rPr>
        <w:t>《互联网平台企业涉税信息报送规定》以及《国家税务总局关于互联网平台企业为平台内从业人员办理扣缴申报、代办申报若干事项的公告》（国家税务总局公告2025年第16号） 及关于该公告的解读，这些政策与贵司的运营及合规管理息息相关，现将主要内容及对贵司的影响告知如下：</w:t>
      </w:r>
    </w:p>
    <w:p w14:paraId="2FD3C2AE">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Calibri" w:hAnsi="Calibri" w:eastAsia="宋体"/>
          <w:kern w:val="2"/>
          <w:sz w:val="21"/>
          <w:lang w:eastAsia="zh-CN"/>
        </w:rPr>
      </w:pPr>
    </w:p>
    <w:p w14:paraId="7E0FE277">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hint="eastAsia" w:ascii="Calibri" w:hAnsi="Calibri" w:eastAsia="宋体"/>
          <w:b/>
          <w:bCs/>
          <w:kern w:val="2"/>
          <w:sz w:val="21"/>
          <w:lang w:eastAsia="zh-CN"/>
        </w:rPr>
      </w:pPr>
      <w:r>
        <w:rPr>
          <w:rFonts w:hint="eastAsia" w:ascii="Calibri" w:hAnsi="Calibri" w:eastAsia="宋体"/>
          <w:b/>
          <w:bCs/>
          <w:kern w:val="2"/>
          <w:sz w:val="21"/>
          <w:lang w:eastAsia="zh-CN"/>
        </w:rPr>
        <w:t>一、《互联网平台企业涉税信息报送规定》要点</w:t>
      </w:r>
    </w:p>
    <w:p w14:paraId="44AF96B5">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Calibri" w:hAnsi="Calibri" w:eastAsia="宋体"/>
          <w:kern w:val="2"/>
          <w:sz w:val="21"/>
          <w:lang w:eastAsia="zh-CN"/>
        </w:rPr>
      </w:pPr>
      <w:r>
        <w:rPr>
          <w:rFonts w:hint="eastAsia" w:ascii="Calibri" w:hAnsi="Calibri" w:eastAsia="宋体"/>
          <w:kern w:val="2"/>
          <w:sz w:val="21"/>
          <w:lang w:val="en-US" w:eastAsia="zh-CN"/>
        </w:rPr>
        <w:t>报送内容包含：</w:t>
      </w:r>
      <w:r>
        <w:rPr>
          <w:rFonts w:hint="eastAsia" w:ascii="Calibri" w:hAnsi="Calibri" w:eastAsia="宋体"/>
          <w:kern w:val="2"/>
          <w:sz w:val="21"/>
          <w:lang w:eastAsia="zh-CN"/>
        </w:rPr>
        <w:t>平台内经营者和从业人员的身份信息；平台内经营者和从业人员的收入信息，包括销售货物、服务、无形资产取得的收入，从事其他网络交易活动取得的收入、交易（订单）数量等。</w:t>
      </w:r>
    </w:p>
    <w:p w14:paraId="641C9A90">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Calibri" w:hAnsi="Calibri" w:eastAsia="宋体"/>
          <w:kern w:val="2"/>
          <w:sz w:val="21"/>
          <w:lang w:eastAsia="zh-CN"/>
        </w:rPr>
      </w:pPr>
      <w:r>
        <w:rPr>
          <w:rFonts w:hint="eastAsia" w:ascii="Calibri" w:hAnsi="Calibri" w:eastAsia="宋体"/>
          <w:b w:val="0"/>
          <w:bCs w:val="0"/>
          <w:kern w:val="2"/>
          <w:sz w:val="21"/>
          <w:lang w:eastAsia="zh-CN"/>
        </w:rPr>
        <w:t>报送时间：</w:t>
      </w:r>
      <w:r>
        <w:rPr>
          <w:rFonts w:hint="eastAsia" w:ascii="Calibri" w:hAnsi="Calibri" w:eastAsia="宋体"/>
          <w:kern w:val="2"/>
          <w:sz w:val="21"/>
          <w:lang w:eastAsia="zh-CN"/>
        </w:rPr>
        <w:t>首次报送时间为2025年10月1日至31日，此后需在每个季度结束后的次月报送。</w:t>
      </w:r>
    </w:p>
    <w:p w14:paraId="3FE1D341">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422" w:firstLineChars="200"/>
        <w:jc w:val="both"/>
        <w:textAlignment w:val="auto"/>
        <w:rPr>
          <w:rFonts w:hint="eastAsia" w:ascii="Calibri" w:hAnsi="Calibri" w:eastAsia="宋体"/>
          <w:b/>
          <w:bCs/>
          <w:kern w:val="2"/>
          <w:sz w:val="21"/>
          <w:lang w:eastAsia="zh-CN"/>
        </w:rPr>
      </w:pPr>
      <w:r>
        <w:rPr>
          <w:rFonts w:hint="eastAsia" w:ascii="Calibri" w:hAnsi="Calibri" w:eastAsia="宋体"/>
          <w:b/>
          <w:bCs/>
          <w:kern w:val="2"/>
          <w:sz w:val="21"/>
          <w:lang w:eastAsia="zh-CN"/>
        </w:rPr>
        <w:t>《国家税务总局关于互联网平台企业为平台内从业人员办理扣缴申报、代办申报若干事项的公告》要点</w:t>
      </w:r>
    </w:p>
    <w:p w14:paraId="69C56F3E">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hint="eastAsia" w:ascii="Calibri" w:hAnsi="Calibri" w:eastAsia="宋体"/>
          <w:kern w:val="2"/>
          <w:sz w:val="21"/>
          <w:lang w:eastAsia="zh-CN"/>
        </w:rPr>
      </w:pPr>
      <w:r>
        <w:rPr>
          <w:rFonts w:hint="eastAsia" w:ascii="Calibri" w:hAnsi="Calibri" w:eastAsia="宋体"/>
          <w:b/>
          <w:bCs/>
          <w:kern w:val="2"/>
          <w:sz w:val="21"/>
          <w:lang w:val="en-US" w:eastAsia="zh-CN"/>
        </w:rPr>
        <w:t>1.</w:t>
      </w:r>
      <w:r>
        <w:rPr>
          <w:rFonts w:hint="eastAsia" w:ascii="Calibri" w:hAnsi="Calibri" w:eastAsia="宋体"/>
          <w:b/>
          <w:bCs/>
          <w:kern w:val="2"/>
          <w:sz w:val="21"/>
          <w:lang w:eastAsia="zh-CN"/>
        </w:rPr>
        <w:t>个人所得税扣缴申报：</w:t>
      </w:r>
      <w:r>
        <w:rPr>
          <w:rFonts w:hint="eastAsia" w:ascii="Calibri" w:hAnsi="Calibri" w:eastAsia="宋体"/>
          <w:kern w:val="2"/>
          <w:sz w:val="21"/>
          <w:lang w:eastAsia="zh-CN"/>
        </w:rPr>
        <w:t>从业人员自平台取得劳务报酬所得时，平台需按照《国家税务总局关于发布〈个人所得税扣缴申报管理办法（试行）〉的公告》（2018年第61号）规定的累计预扣法计算并预扣预缴税款。计算公式为：本期应预扣预缴税额=（累计收入-累计费用-累计免税收入-累计减除费用-累计依法确定的其他扣除)×预扣率-速算扣除数-累计减免税额-累计已预扣预缴税额。其中，累计费用按累计收入乘以</w:t>
      </w:r>
      <w:r>
        <w:rPr>
          <w:rFonts w:hint="eastAsia" w:ascii="Calibri" w:hAnsi="Calibri"/>
          <w:kern w:val="2"/>
          <w:sz w:val="21"/>
          <w:lang w:val="en-US" w:eastAsia="zh-CN"/>
        </w:rPr>
        <w:t>2</w:t>
      </w:r>
      <w:r>
        <w:rPr>
          <w:rFonts w:hint="eastAsia" w:ascii="Calibri" w:hAnsi="Calibri" w:eastAsia="宋体"/>
          <w:kern w:val="2"/>
          <w:sz w:val="21"/>
          <w:lang w:eastAsia="zh-CN"/>
        </w:rPr>
        <w:t>0%计算，累计减除费用按照 5000元/月乘以纳税人当年截至本月在本互联网平台企业连续取得劳务报酬的月份数计算。</w:t>
      </w:r>
    </w:p>
    <w:p w14:paraId="56688E99">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hint="eastAsia" w:ascii="Calibri" w:hAnsi="Calibri" w:eastAsia="宋体"/>
          <w:kern w:val="2"/>
          <w:sz w:val="21"/>
          <w:lang w:eastAsia="zh-CN"/>
        </w:rPr>
      </w:pPr>
      <w:r>
        <w:rPr>
          <w:rFonts w:hint="eastAsia" w:ascii="Calibri" w:hAnsi="Calibri" w:eastAsia="宋体"/>
          <w:b/>
          <w:bCs/>
          <w:kern w:val="2"/>
          <w:sz w:val="21"/>
          <w:lang w:val="en-US" w:eastAsia="zh-CN"/>
        </w:rPr>
        <w:t>2.</w:t>
      </w:r>
      <w:r>
        <w:rPr>
          <w:rFonts w:hint="eastAsia" w:ascii="Calibri" w:hAnsi="Calibri" w:eastAsia="宋体"/>
          <w:b/>
          <w:bCs/>
          <w:kern w:val="2"/>
          <w:sz w:val="21"/>
          <w:lang w:eastAsia="zh-CN"/>
        </w:rPr>
        <w:t>增值税及附加税费代办申报：</w:t>
      </w:r>
    </w:p>
    <w:p w14:paraId="499CBDD1">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Calibri" w:hAnsi="Calibri" w:eastAsia="宋体"/>
          <w:kern w:val="2"/>
          <w:sz w:val="21"/>
          <w:lang w:eastAsia="zh-CN"/>
        </w:rPr>
      </w:pPr>
      <w:r>
        <w:rPr>
          <w:rFonts w:hint="eastAsia" w:ascii="Calibri" w:hAnsi="Calibri" w:eastAsia="宋体"/>
          <w:kern w:val="2"/>
          <w:sz w:val="21"/>
          <w:lang w:eastAsia="zh-CN"/>
        </w:rPr>
        <w:t>（</w:t>
      </w:r>
      <w:r>
        <w:rPr>
          <w:rFonts w:hint="eastAsia" w:ascii="Calibri" w:hAnsi="Calibri" w:eastAsia="宋体"/>
          <w:kern w:val="2"/>
          <w:sz w:val="21"/>
          <w:lang w:val="en-US" w:eastAsia="zh-CN"/>
        </w:rPr>
        <w:t>1）</w:t>
      </w:r>
      <w:r>
        <w:rPr>
          <w:rFonts w:hint="eastAsia" w:ascii="Calibri" w:hAnsi="Calibri" w:eastAsia="宋体"/>
          <w:kern w:val="2"/>
          <w:sz w:val="21"/>
          <w:lang w:eastAsia="zh-CN"/>
        </w:rPr>
        <w:t>政策适用：若从业人员自平台取得服务收入，并由平台按照本规定办理增值税及附加税费代办申报，从业人员可按规定享受增值税小规模纳税人月销售额10万元以下免征增值税、3%征收率按1%计算缴纳增值税等税费优惠政策（后续如小规模纳税人相关税费优惠政策调整，按调整后的政策执行）。</w:t>
      </w:r>
    </w:p>
    <w:p w14:paraId="4F36D302">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hint="default" w:ascii="Calibri" w:hAnsi="Calibri" w:eastAsia="宋体"/>
          <w:kern w:val="2"/>
          <w:sz w:val="21"/>
          <w:lang w:val="en-US" w:eastAsia="zh-CN"/>
        </w:rPr>
      </w:pPr>
      <w:r>
        <w:rPr>
          <w:rFonts w:hint="eastAsia" w:ascii="Calibri" w:hAnsi="Calibri" w:eastAsia="宋体"/>
          <w:b/>
          <w:bCs/>
          <w:kern w:val="2"/>
          <w:sz w:val="21"/>
          <w:lang w:eastAsia="zh-CN"/>
        </w:rPr>
        <w:t>三、</w:t>
      </w:r>
      <w:r>
        <w:rPr>
          <w:rFonts w:hint="eastAsia" w:ascii="Calibri" w:hAnsi="Calibri" w:eastAsia="宋体"/>
          <w:b/>
          <w:bCs/>
          <w:kern w:val="2"/>
          <w:sz w:val="21"/>
          <w:lang w:val="en-US" w:eastAsia="zh-CN"/>
        </w:rPr>
        <w:t>特别提示</w:t>
      </w:r>
    </w:p>
    <w:p w14:paraId="3A2AD89B">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Calibri" w:hAnsi="Calibri" w:eastAsia="宋体"/>
          <w:kern w:val="2"/>
          <w:sz w:val="21"/>
          <w:lang w:eastAsia="zh-CN"/>
        </w:rPr>
      </w:pPr>
      <w:r>
        <w:rPr>
          <w:rFonts w:hint="eastAsia" w:ascii="Calibri" w:hAnsi="Calibri" w:eastAsia="宋体"/>
          <w:kern w:val="2"/>
          <w:sz w:val="21"/>
          <w:lang w:eastAsia="zh-CN"/>
        </w:rPr>
        <w:t>贵司务必</w:t>
      </w:r>
      <w:r>
        <w:rPr>
          <w:rFonts w:hint="eastAsia" w:ascii="Calibri" w:hAnsi="Calibri" w:eastAsia="宋体"/>
          <w:kern w:val="2"/>
          <w:sz w:val="21"/>
          <w:lang w:val="en-US" w:eastAsia="zh-CN"/>
        </w:rPr>
        <w:t>了解</w:t>
      </w:r>
      <w:r>
        <w:rPr>
          <w:rFonts w:hint="eastAsia" w:ascii="Calibri" w:hAnsi="Calibri" w:eastAsia="宋体"/>
          <w:kern w:val="2"/>
          <w:sz w:val="21"/>
          <w:lang w:eastAsia="zh-CN"/>
        </w:rPr>
        <w:t>上述政策规定，</w:t>
      </w:r>
      <w:r>
        <w:rPr>
          <w:rFonts w:hint="eastAsia" w:ascii="Calibri" w:hAnsi="Calibri" w:eastAsia="宋体"/>
          <w:kern w:val="2"/>
          <w:sz w:val="21"/>
          <w:lang w:val="en-US" w:eastAsia="zh-CN"/>
        </w:rPr>
        <w:t>包括但不限于了解个人所得分类、了解月度增值税免征额度</w:t>
      </w:r>
      <w:r>
        <w:rPr>
          <w:rFonts w:hint="eastAsia" w:ascii="Calibri" w:hAnsi="Calibri" w:eastAsia="宋体"/>
          <w:kern w:val="2"/>
          <w:sz w:val="21"/>
          <w:lang w:eastAsia="zh-CN"/>
        </w:rPr>
        <w:t>、</w:t>
      </w:r>
      <w:r>
        <w:rPr>
          <w:rFonts w:hint="eastAsia" w:ascii="Calibri" w:hAnsi="Calibri" w:eastAsia="宋体"/>
          <w:kern w:val="2"/>
          <w:sz w:val="21"/>
          <w:lang w:val="en-US" w:eastAsia="zh-CN"/>
        </w:rPr>
        <w:t>了解如月度累计收入超出免征额</w:t>
      </w:r>
      <w:r>
        <w:rPr>
          <w:rFonts w:hint="eastAsia" w:ascii="Calibri" w:hAnsi="Calibri" w:eastAsia="宋体"/>
          <w:kern w:val="2"/>
          <w:sz w:val="21"/>
          <w:lang w:eastAsia="zh-CN"/>
        </w:rPr>
        <w:t>，</w:t>
      </w:r>
      <w:r>
        <w:rPr>
          <w:rFonts w:hint="eastAsia" w:ascii="Calibri" w:hAnsi="Calibri" w:eastAsia="宋体"/>
          <w:kern w:val="2"/>
          <w:sz w:val="21"/>
          <w:lang w:val="en-US" w:eastAsia="zh-CN"/>
        </w:rPr>
        <w:t>按照月度全额收入的缴纳增值税及附加税、了解平台发生的交易金额进行申报代扣代缴、了解个人在平台的收入将纳入年度汇缴清算、了解劳务所得个人所得税占用每个月个税免征额、了解年度汇缴清算如产生补税，与我司无关；贵司请注意以上提示，</w:t>
      </w:r>
      <w:r>
        <w:rPr>
          <w:rFonts w:hint="eastAsia" w:ascii="Calibri" w:hAnsi="Calibri" w:eastAsia="宋体"/>
          <w:kern w:val="2"/>
          <w:sz w:val="21"/>
          <w:lang w:eastAsia="zh-CN"/>
        </w:rPr>
        <w:t>避免因</w:t>
      </w:r>
      <w:r>
        <w:rPr>
          <w:rFonts w:hint="eastAsia" w:ascii="Calibri" w:hAnsi="Calibri" w:eastAsia="宋体"/>
          <w:kern w:val="2"/>
          <w:sz w:val="21"/>
          <w:lang w:val="en-US" w:eastAsia="zh-CN"/>
        </w:rPr>
        <w:t>多平台用工或其他原因产生其他税费</w:t>
      </w:r>
      <w:r>
        <w:rPr>
          <w:rFonts w:hint="eastAsia" w:ascii="Calibri" w:hAnsi="Calibri" w:eastAsia="宋体"/>
          <w:kern w:val="2"/>
          <w:sz w:val="21"/>
          <w:lang w:eastAsia="zh-CN"/>
        </w:rPr>
        <w:t>。</w:t>
      </w:r>
    </w:p>
    <w:p w14:paraId="4B96C64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Calibri" w:hAnsi="Calibri" w:eastAsia="宋体"/>
          <w:kern w:val="2"/>
          <w:sz w:val="21"/>
          <w:lang w:eastAsia="zh-CN"/>
        </w:rPr>
      </w:pPr>
      <w:r>
        <w:rPr>
          <w:rFonts w:hint="eastAsia" w:ascii="Calibri" w:hAnsi="Calibri" w:eastAsia="宋体"/>
          <w:kern w:val="2"/>
          <w:sz w:val="21"/>
          <w:lang w:eastAsia="zh-CN"/>
        </w:rPr>
        <w:t>请贵司高度重视上述政策变化。</w:t>
      </w:r>
    </w:p>
    <w:p w14:paraId="731CBFA0">
      <w:pPr>
        <w:ind w:firstLine="0" w:firstLineChars="0"/>
        <w:rPr>
          <w:rFonts w:hint="eastAsia" w:ascii="宋体" w:hAnsi="宋体" w:eastAsia="宋体" w:cs="宋体"/>
          <w:sz w:val="21"/>
          <w:szCs w:val="21"/>
          <w:highlight w:val="none"/>
          <w:lang w:val="en-US" w:eastAsia="zh-CN"/>
        </w:rPr>
      </w:pPr>
    </w:p>
    <w:p w14:paraId="43C21BDD">
      <w:pPr>
        <w:ind w:firstLine="4200" w:firstLineChars="2000"/>
        <w:rPr>
          <w:rFonts w:hint="eastAsia" w:ascii="宋体" w:hAnsi="宋体" w:eastAsia="宋体" w:cs="宋体"/>
          <w:sz w:val="21"/>
          <w:szCs w:val="21"/>
          <w:highlight w:val="none"/>
          <w:lang w:val="zh-Hans" w:eastAsia="zh-CN"/>
        </w:rPr>
      </w:pPr>
      <w:r>
        <w:rPr>
          <w:rFonts w:hint="eastAsia" w:ascii="宋体" w:hAnsi="宋体" w:eastAsia="宋体" w:cs="宋体"/>
          <w:sz w:val="21"/>
          <w:szCs w:val="21"/>
          <w:highlight w:val="none"/>
          <w:lang w:val="en-US" w:eastAsia="zh-CN"/>
        </w:rPr>
        <w:t>甲</w:t>
      </w:r>
      <w:r>
        <w:rPr>
          <w:rFonts w:hint="eastAsia" w:ascii="宋体" w:hAnsi="宋体" w:eastAsia="宋体" w:cs="宋体"/>
          <w:sz w:val="21"/>
          <w:szCs w:val="21"/>
          <w:highlight w:val="none"/>
          <w:lang w:val="zh-Hans" w:eastAsia="zh-TW"/>
        </w:rPr>
        <w:t>方（盖章）</w:t>
      </w:r>
      <w:r>
        <w:rPr>
          <w:rFonts w:hint="eastAsia" w:ascii="宋体" w:hAnsi="宋体" w:eastAsia="宋体" w:cs="宋体"/>
          <w:sz w:val="21"/>
          <w:szCs w:val="21"/>
          <w:highlight w:val="none"/>
          <w:lang w:val="zh-Hans" w:eastAsia="zh-CN"/>
        </w:rPr>
        <w:t xml:space="preserve">： </w:t>
      </w:r>
    </w:p>
    <w:p w14:paraId="66A0CCBE">
      <w:pPr>
        <w:ind w:firstLine="420" w:firstLineChars="200"/>
        <w:rPr>
          <w:rFonts w:hint="eastAsia" w:ascii="宋体" w:hAnsi="宋体" w:eastAsia="宋体" w:cs="宋体"/>
          <w:sz w:val="21"/>
          <w:szCs w:val="21"/>
          <w:highlight w:val="none"/>
          <w:lang w:val="zh-Hans" w:eastAsia="zh-TW"/>
        </w:rPr>
      </w:pPr>
    </w:p>
    <w:p w14:paraId="3DC1328E">
      <w:pPr>
        <w:spacing w:line="240" w:lineRule="auto"/>
        <w:ind w:firstLine="4200" w:firstLineChars="2000"/>
        <w:rPr>
          <w:rFonts w:hint="eastAsia" w:ascii="宋体" w:hAnsi="宋体" w:eastAsia="宋体" w:cs="宋体"/>
          <w:sz w:val="21"/>
          <w:szCs w:val="21"/>
          <w:highlight w:val="none"/>
          <w:lang w:val="zh-Hans" w:eastAsia="zh-CN"/>
        </w:rPr>
      </w:pPr>
      <w:r>
        <w:rPr>
          <w:rFonts w:hint="eastAsia" w:ascii="宋体" w:hAnsi="宋体" w:eastAsia="宋体" w:cs="宋体"/>
          <w:sz w:val="21"/>
          <w:szCs w:val="21"/>
          <w:highlight w:val="none"/>
          <w:lang w:val="zh-Hans" w:eastAsia="zh-CN"/>
        </w:rPr>
        <w:t>法定</w:t>
      </w:r>
      <w:r>
        <w:rPr>
          <w:rFonts w:hint="eastAsia" w:ascii="宋体" w:hAnsi="宋体" w:eastAsia="宋体" w:cs="宋体"/>
          <w:sz w:val="21"/>
          <w:szCs w:val="21"/>
          <w:highlight w:val="none"/>
          <w:lang w:val="zh-Hans" w:eastAsia="zh-TW"/>
        </w:rPr>
        <w:t>代表人或授权代表签字</w:t>
      </w:r>
      <w:r>
        <w:rPr>
          <w:rFonts w:hint="eastAsia" w:ascii="宋体" w:hAnsi="宋体" w:eastAsia="宋体" w:cs="宋体"/>
          <w:sz w:val="21"/>
          <w:szCs w:val="21"/>
          <w:highlight w:val="none"/>
          <w:lang w:val="zh-Hans" w:eastAsia="zh-CN"/>
        </w:rPr>
        <w:t>：</w:t>
      </w:r>
    </w:p>
    <w:p w14:paraId="756B068E">
      <w:pPr>
        <w:spacing w:line="240" w:lineRule="auto"/>
        <w:ind w:firstLine="4200" w:firstLineChars="2000"/>
        <w:rPr>
          <w:rFonts w:hint="eastAsia" w:ascii="宋体" w:hAnsi="宋体" w:eastAsia="宋体" w:cs="宋体"/>
          <w:sz w:val="21"/>
          <w:szCs w:val="21"/>
          <w:highlight w:val="none"/>
          <w:lang w:val="zh-Hans" w:eastAsia="zh-TW"/>
        </w:rPr>
      </w:pPr>
    </w:p>
    <w:p w14:paraId="63E0586B">
      <w:pPr>
        <w:spacing w:line="240" w:lineRule="auto"/>
        <w:ind w:firstLine="4200" w:firstLineChars="2000"/>
        <w:rPr>
          <w:rFonts w:hint="eastAsia" w:ascii="仿宋" w:hAnsi="仿宋" w:eastAsia="仿宋" w:cs="仿宋"/>
        </w:rPr>
      </w:pPr>
      <w:permStart w:id="9" w:edGrp="everyone"/>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lang w:val="en-US" w:eastAsia="zh-CN"/>
        </w:rPr>
        <w:t>年</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lang w:val="en-US" w:eastAsia="zh-CN"/>
        </w:rPr>
        <w:t>月</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lang w:val="en-US" w:eastAsia="zh-CN"/>
        </w:rPr>
        <w:t xml:space="preserve"> 日</w:t>
      </w:r>
      <w:permEnd w:id="9"/>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D57FB"/>
    <w:multiLevelType w:val="singleLevel"/>
    <w:tmpl w:val="FFFD57FB"/>
    <w:lvl w:ilvl="0" w:tentative="0">
      <w:start w:val="1"/>
      <w:numFmt w:val="decimal"/>
      <w:suff w:val="space"/>
      <w:lvlText w:val="%1."/>
      <w:lvlJc w:val="left"/>
    </w:lvl>
  </w:abstractNum>
  <w:abstractNum w:abstractNumId="1">
    <w:nsid w:val="1138E6F2"/>
    <w:multiLevelType w:val="singleLevel"/>
    <w:tmpl w:val="1138E6F2"/>
    <w:lvl w:ilvl="0" w:tentative="0">
      <w:start w:val="2"/>
      <w:numFmt w:val="chineseCounting"/>
      <w:suff w:val="nothing"/>
      <w:lvlText w:val="%1、"/>
      <w:lvlJc w:val="left"/>
      <w:rPr>
        <w:rFonts w:hint="eastAsia"/>
      </w:rPr>
    </w:lvl>
  </w:abstractNum>
  <w:abstractNum w:abstractNumId="2">
    <w:nsid w:val="28DC51C4"/>
    <w:multiLevelType w:val="singleLevel"/>
    <w:tmpl w:val="28DC51C4"/>
    <w:lvl w:ilvl="0" w:tentative="0">
      <w:start w:val="2"/>
      <w:numFmt w:val="chineseCounting"/>
      <w:suff w:val="nothing"/>
      <w:lvlText w:val="%1、"/>
      <w:lvlJc w:val="left"/>
      <w:rPr>
        <w:rFonts w:hint="eastAsia"/>
      </w:rPr>
    </w:lvl>
  </w:abstractNum>
  <w:abstractNum w:abstractNumId="3">
    <w:nsid w:val="40744C96"/>
    <w:multiLevelType w:val="singleLevel"/>
    <w:tmpl w:val="40744C96"/>
    <w:lvl w:ilvl="0" w:tentative="0">
      <w:start w:val="1"/>
      <w:numFmt w:val="decimal"/>
      <w:suff w:val="nothing"/>
      <w:lvlText w:val="%1、"/>
      <w:lvlJc w:val="left"/>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dit="comments" w:enforcement="1" w:cryptProviderType="rsaFull" w:cryptAlgorithmClass="hash" w:cryptAlgorithmType="typeAny" w:cryptAlgorithmSid="4" w:cryptSpinCount="0" w:hash="dV0RCYAXHfVVESRuA4cjO6ekIdE=" w:salt="RO/HiIfit4cQcCPzZoirHQ=="/>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3MWJkODUyZjQxM2Y1NGU0M2E5OWZmYmRiNzY3ODgifQ=="/>
  </w:docVars>
  <w:rsids>
    <w:rsidRoot w:val="09AF2B4C"/>
    <w:rsid w:val="003A01EC"/>
    <w:rsid w:val="05964DD0"/>
    <w:rsid w:val="06A610E1"/>
    <w:rsid w:val="09AF2B4C"/>
    <w:rsid w:val="0E2350DD"/>
    <w:rsid w:val="0F1210BE"/>
    <w:rsid w:val="11332167"/>
    <w:rsid w:val="14903C3B"/>
    <w:rsid w:val="192A010D"/>
    <w:rsid w:val="1B867038"/>
    <w:rsid w:val="1F8F6A1C"/>
    <w:rsid w:val="20D81670"/>
    <w:rsid w:val="20F04B19"/>
    <w:rsid w:val="236C2199"/>
    <w:rsid w:val="247C519A"/>
    <w:rsid w:val="25A77B77"/>
    <w:rsid w:val="28D51686"/>
    <w:rsid w:val="2BAE7D52"/>
    <w:rsid w:val="2C016A7B"/>
    <w:rsid w:val="2DCA0C2F"/>
    <w:rsid w:val="328F6B1B"/>
    <w:rsid w:val="32E60B75"/>
    <w:rsid w:val="350E393F"/>
    <w:rsid w:val="359D6E66"/>
    <w:rsid w:val="3798778F"/>
    <w:rsid w:val="384E0DC9"/>
    <w:rsid w:val="39882289"/>
    <w:rsid w:val="3A8674A8"/>
    <w:rsid w:val="3AF93BBA"/>
    <w:rsid w:val="3D620C18"/>
    <w:rsid w:val="3FB22E5B"/>
    <w:rsid w:val="3FEC2EA2"/>
    <w:rsid w:val="401B3CF5"/>
    <w:rsid w:val="441F6773"/>
    <w:rsid w:val="4AF17F18"/>
    <w:rsid w:val="4B422C0F"/>
    <w:rsid w:val="4B7E6533"/>
    <w:rsid w:val="4FFD16C3"/>
    <w:rsid w:val="56933053"/>
    <w:rsid w:val="62AD6E5E"/>
    <w:rsid w:val="662D5327"/>
    <w:rsid w:val="6BD66B78"/>
    <w:rsid w:val="6BEC5258"/>
    <w:rsid w:val="6C267BFC"/>
    <w:rsid w:val="6C902D37"/>
    <w:rsid w:val="6CD35796"/>
    <w:rsid w:val="6FD845CB"/>
    <w:rsid w:val="71B44B4E"/>
    <w:rsid w:val="77770AF7"/>
    <w:rsid w:val="77F74DC0"/>
    <w:rsid w:val="792D6584"/>
    <w:rsid w:val="7A7356C5"/>
    <w:rsid w:val="7F5B11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ocked="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Times New Roman"/>
      <w:sz w:val="24"/>
      <w:szCs w:val="24"/>
      <w:lang w:val="en-US" w:eastAsia="en-US" w:bidi="ar-SA"/>
    </w:rPr>
  </w:style>
  <w:style w:type="paragraph" w:styleId="2">
    <w:name w:val="heading 5"/>
    <w:basedOn w:val="1"/>
    <w:next w:val="1"/>
    <w:autoRedefine/>
    <w:unhideWhenUsed/>
    <w:qFormat/>
    <w:uiPriority w:val="0"/>
    <w:pPr>
      <w:spacing w:before="100" w:beforeAutospacing="1" w:after="100" w:afterAutospacing="1"/>
      <w:jc w:val="left"/>
      <w:outlineLvl w:val="4"/>
    </w:pPr>
    <w:rPr>
      <w:rFonts w:hint="eastAsia" w:ascii="宋体" w:hAnsi="宋体" w:eastAsia="宋体" w:cs="宋体"/>
      <w:b/>
      <w:kern w:val="0"/>
      <w:sz w:val="20"/>
      <w:szCs w:val="20"/>
      <w:lang w:val="en-US" w:eastAsia="zh-CN" w:bidi="ar"/>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toa heading"/>
    <w:basedOn w:val="1"/>
    <w:next w:val="1"/>
    <w:autoRedefine/>
    <w:unhideWhenUsed/>
    <w:qFormat/>
    <w:uiPriority w:val="99"/>
    <w:pPr>
      <w:spacing w:before="120"/>
    </w:pPr>
    <w:rPr>
      <w:rFonts w:ascii="Arial" w:hAnsi="Arial"/>
      <w:sz w:val="24"/>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正文 A"/>
    <w:autoRedefine/>
    <w:qFormat/>
    <w:uiPriority w:val="0"/>
    <w:pPr>
      <w:widowControl w:val="0"/>
      <w:jc w:val="both"/>
    </w:pPr>
    <w:rPr>
      <w:rFonts w:ascii="Calibri" w:hAnsi="Calibri" w:eastAsia="Calibri" w:cs="Calibri"/>
      <w:color w:val="000000"/>
      <w:kern w:val="2"/>
      <w:sz w:val="21"/>
      <w:szCs w:val="21"/>
      <w:lang w:val="en-US" w:eastAsia="zh-CN" w:bidi="ar-SA"/>
    </w:rPr>
  </w:style>
  <w:style w:type="paragraph" w:customStyle="1" w:styleId="9">
    <w:name w:val="Body text|1"/>
    <w:basedOn w:val="1"/>
    <w:autoRedefine/>
    <w:qFormat/>
    <w:uiPriority w:val="0"/>
    <w:pPr>
      <w:widowControl w:val="0"/>
      <w:shd w:val="clear" w:color="auto" w:fill="auto"/>
      <w:spacing w:line="317" w:lineRule="auto"/>
      <w:ind w:firstLine="400"/>
    </w:pPr>
    <w:rPr>
      <w:rFonts w:ascii="宋体" w:hAnsi="宋体" w:eastAsia="宋体" w:cs="宋体"/>
      <w:color w:val="909090"/>
      <w:sz w:val="20"/>
      <w:szCs w:val="20"/>
      <w:u w:val="none"/>
      <w:shd w:val="clear" w:color="auto" w:fill="auto"/>
      <w:lang w:val="zh-TW" w:eastAsia="zh-TW" w:bidi="zh-TW"/>
    </w:rPr>
  </w:style>
  <w:style w:type="paragraph" w:customStyle="1" w:styleId="10">
    <w:name w:val="Body text|2"/>
    <w:basedOn w:val="1"/>
    <w:autoRedefine/>
    <w:qFormat/>
    <w:uiPriority w:val="0"/>
    <w:pPr>
      <w:widowControl w:val="0"/>
      <w:shd w:val="clear" w:color="auto" w:fill="auto"/>
      <w:spacing w:line="221" w:lineRule="exact"/>
      <w:ind w:firstLine="330"/>
    </w:pPr>
    <w:rPr>
      <w:rFonts w:ascii="宋体" w:hAnsi="宋体" w:eastAsia="宋体" w:cs="宋体"/>
      <w:color w:val="6E6E6E"/>
      <w:sz w:val="16"/>
      <w:szCs w:val="16"/>
      <w:u w:val="none"/>
      <w:shd w:val="clear" w:color="auto" w:fill="auto"/>
      <w:lang w:val="zh-TW" w:eastAsia="zh-TW" w:bidi="zh-TW"/>
    </w:rPr>
  </w:style>
  <w:style w:type="paragraph" w:styleId="11">
    <w:name w:val="List Paragraph"/>
    <w:basedOn w:val="1"/>
    <w:autoRedefine/>
    <w:qFormat/>
    <w:locked/>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7009</Words>
  <Characters>7061</Characters>
  <Lines>0</Lines>
  <Paragraphs>0</Paragraphs>
  <TotalTime>0</TotalTime>
  <ScaleCrop>false</ScaleCrop>
  <LinksUpToDate>false</LinksUpToDate>
  <CharactersWithSpaces>7251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2024-06-23T10:53:00Z</dcterms:created>
  <dc:creator>110</dc:creator>
  <cp:lastModifiedBy>法务</cp:lastModifiedBy>
  <dcterms:modified xsi:type="dcterms:W3CDTF">2026-04-15T09:00:03Z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EA367A7A29DB4C829E4768F96C4F9EDA_13</vt:lpwstr>
  </property>
  <property fmtid="{D5CDD505-2E9C-101B-9397-08002B2CF9AE}" pid="4" name="KSOTemplateDocerSaveRecord">
    <vt:lpwstr>eyJoZGlkIjoiMjYxMTFmZjU0MTNhYTQ4Y2E1ODNlY2UxOTg3ZDhjZWMiLCJ1c2VySWQiOiIxMjg1ODY1NTMwIn0=</vt:lpwstr>
  </property>
</Properties>
</file>